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50F" w:rsidRPr="0048150F" w:rsidRDefault="0048150F" w:rsidP="0048150F">
      <w:pPr>
        <w:spacing w:line="600" w:lineRule="exact"/>
        <w:jc w:val="center"/>
        <w:rPr>
          <w:rFonts w:ascii="方正小标宋_GBK" w:eastAsia="方正小标宋_GBK" w:hint="eastAsia"/>
          <w:sz w:val="44"/>
          <w:szCs w:val="44"/>
        </w:rPr>
      </w:pPr>
      <w:bookmarkStart w:id="0" w:name="_GoBack"/>
      <w:r w:rsidRPr="0048150F">
        <w:rPr>
          <w:rFonts w:ascii="方正小标宋_GBK" w:eastAsia="方正小标宋_GBK" w:hint="eastAsia"/>
          <w:sz w:val="44"/>
          <w:szCs w:val="44"/>
        </w:rPr>
        <w:t>年度项目申报说明和选题指南</w:t>
      </w:r>
    </w:p>
    <w:bookmarkEnd w:id="0"/>
    <w:p w:rsidR="0048150F" w:rsidRDefault="0048150F" w:rsidP="0048150F">
      <w:pPr>
        <w:spacing w:line="600" w:lineRule="exact"/>
        <w:ind w:firstLineChars="200" w:firstLine="640"/>
        <w:rPr>
          <w:rFonts w:ascii="方正仿宋_GBK" w:eastAsia="方正仿宋_GBK"/>
          <w:sz w:val="32"/>
          <w:szCs w:val="32"/>
        </w:rPr>
      </w:pPr>
    </w:p>
    <w:p w:rsidR="0048150F" w:rsidRPr="0048150F" w:rsidRDefault="0048150F" w:rsidP="0048150F">
      <w:pPr>
        <w:spacing w:line="600" w:lineRule="exact"/>
        <w:ind w:firstLineChars="200" w:firstLine="640"/>
        <w:rPr>
          <w:rFonts w:ascii="方正黑体_GBK" w:eastAsia="方正黑体_GBK" w:hint="eastAsia"/>
          <w:sz w:val="32"/>
          <w:szCs w:val="32"/>
        </w:rPr>
      </w:pPr>
      <w:r w:rsidRPr="0048150F">
        <w:rPr>
          <w:rFonts w:ascii="方正黑体_GBK" w:eastAsia="方正黑体_GBK" w:hint="eastAsia"/>
          <w:sz w:val="32"/>
          <w:szCs w:val="32"/>
        </w:rPr>
        <w:t>一、申报说明</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（一）选题</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w:t>
      </w:r>
      <w:r w:rsidRPr="0048150F">
        <w:rPr>
          <w:rFonts w:ascii="方正仿宋_GBK" w:eastAsia="方正仿宋_GBK" w:hint="eastAsia"/>
          <w:sz w:val="32"/>
          <w:szCs w:val="32"/>
        </w:rPr>
        <w:t>．优先鼓励申请人按照选题指南的方向进行申报，可以在“选题指南”的条目基础上，从不同学科领域、研究视角或侧重点设计具体申报题目。选题指南里已注明重点项目的选题条目，只能申报重点项目。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w:t>
      </w:r>
      <w:r w:rsidRPr="0048150F">
        <w:rPr>
          <w:rFonts w:ascii="方正仿宋_GBK" w:eastAsia="方正仿宋_GBK" w:hint="eastAsia"/>
          <w:sz w:val="32"/>
          <w:szCs w:val="32"/>
        </w:rPr>
        <w:t>．围绕习近平新时代中国特色社会主义思想、党的二十届四中全会精神、习近平总书记视察重庆重要讲话重要指示精神、市委六届八次和九次全会精神、长江经济带建设、新时代西部大开发、成渝地区双城经济圈建设、西部陆海新通道建设、超大城市治理、国家战略腹地建设、“六区</w:t>
      </w:r>
      <w:proofErr w:type="gramStart"/>
      <w:r w:rsidRPr="0048150F">
        <w:rPr>
          <w:rFonts w:ascii="方正仿宋_GBK" w:eastAsia="方正仿宋_GBK" w:hint="eastAsia"/>
          <w:sz w:val="32"/>
          <w:szCs w:val="32"/>
        </w:rPr>
        <w:t>一</w:t>
      </w:r>
      <w:proofErr w:type="gramEnd"/>
      <w:r w:rsidRPr="0048150F">
        <w:rPr>
          <w:rFonts w:ascii="方正仿宋_GBK" w:eastAsia="方正仿宋_GBK" w:hint="eastAsia"/>
          <w:sz w:val="32"/>
          <w:szCs w:val="32"/>
        </w:rPr>
        <w:t>高地”建设，可自拟题目申报。</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w:t>
      </w:r>
      <w:r w:rsidRPr="0048150F">
        <w:rPr>
          <w:rFonts w:ascii="方正仿宋_GBK" w:eastAsia="方正仿宋_GBK" w:hint="eastAsia"/>
          <w:sz w:val="32"/>
          <w:szCs w:val="32"/>
        </w:rPr>
        <w:t>．围绕构建中国哲学社会科学自主知识体系、各学科基础理论前沿等，可自拟题目申报。</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w:t>
      </w:r>
      <w:r w:rsidRPr="0048150F">
        <w:rPr>
          <w:rFonts w:ascii="方正仿宋_GBK" w:eastAsia="方正仿宋_GBK" w:hint="eastAsia"/>
          <w:sz w:val="32"/>
          <w:szCs w:val="32"/>
        </w:rPr>
        <w:t>．题目表述要符合课题研究定位，突出问题导向、学科视角，科学严谨、简明规范，避免引起歧义或争议，一般不加副标题。</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（二）研究类型和研究时限</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w:t>
      </w:r>
      <w:r w:rsidRPr="0048150F">
        <w:rPr>
          <w:rFonts w:ascii="方正仿宋_GBK" w:eastAsia="方正仿宋_GBK" w:hint="eastAsia"/>
          <w:sz w:val="32"/>
          <w:szCs w:val="32"/>
        </w:rPr>
        <w:t>．分为基础研究、应用研究、综合研究和其他研究；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w:t>
      </w:r>
      <w:r w:rsidRPr="0048150F">
        <w:rPr>
          <w:rFonts w:ascii="方正仿宋_GBK" w:eastAsia="方正仿宋_GBK" w:hint="eastAsia"/>
          <w:sz w:val="32"/>
          <w:szCs w:val="32"/>
        </w:rPr>
        <w:t>．基础理论研究一般为</w:t>
      </w:r>
      <w:r w:rsidRPr="0048150F">
        <w:rPr>
          <w:rFonts w:ascii="Times New Roman" w:eastAsia="方正仿宋_GBK" w:hAnsi="Times New Roman" w:hint="eastAsia"/>
          <w:sz w:val="32"/>
          <w:szCs w:val="32"/>
        </w:rPr>
        <w:t>3</w:t>
      </w:r>
      <w:r w:rsidRPr="0048150F">
        <w:rPr>
          <w:rFonts w:ascii="方正仿宋_GBK" w:eastAsia="方正仿宋_GBK" w:hint="eastAsia"/>
          <w:sz w:val="32"/>
          <w:szCs w:val="32"/>
        </w:rPr>
        <w:t>—</w:t>
      </w:r>
      <w:r w:rsidRPr="0048150F">
        <w:rPr>
          <w:rFonts w:ascii="Times New Roman" w:eastAsia="方正仿宋_GBK" w:hAnsi="Times New Roman" w:hint="eastAsia"/>
          <w:sz w:val="32"/>
          <w:szCs w:val="32"/>
        </w:rPr>
        <w:t>5</w:t>
      </w:r>
      <w:r w:rsidRPr="0048150F">
        <w:rPr>
          <w:rFonts w:ascii="方正仿宋_GBK" w:eastAsia="方正仿宋_GBK" w:hint="eastAsia"/>
          <w:sz w:val="32"/>
          <w:szCs w:val="32"/>
        </w:rPr>
        <w:t>年，应用对策研究一般为</w:t>
      </w:r>
      <w:r w:rsidRPr="0048150F">
        <w:rPr>
          <w:rFonts w:ascii="Times New Roman" w:eastAsia="方正仿宋_GBK" w:hAnsi="Times New Roman" w:hint="eastAsia"/>
          <w:sz w:val="32"/>
          <w:szCs w:val="32"/>
        </w:rPr>
        <w:t>2</w:t>
      </w:r>
      <w:r w:rsidRPr="0048150F">
        <w:rPr>
          <w:rFonts w:ascii="方正仿宋_GBK" w:eastAsia="方正仿宋_GBK" w:hint="eastAsia"/>
          <w:sz w:val="32"/>
          <w:szCs w:val="32"/>
        </w:rPr>
        <w:t>—</w:t>
      </w:r>
      <w:r w:rsidRPr="0048150F">
        <w:rPr>
          <w:rFonts w:ascii="Times New Roman" w:eastAsia="方正仿宋_GBK" w:hAnsi="Times New Roman" w:hint="eastAsia"/>
          <w:sz w:val="32"/>
          <w:szCs w:val="32"/>
        </w:rPr>
        <w:t>3</w:t>
      </w:r>
      <w:r w:rsidRPr="0048150F">
        <w:rPr>
          <w:rFonts w:ascii="方正仿宋_GBK" w:eastAsia="方正仿宋_GBK" w:hint="eastAsia"/>
          <w:sz w:val="32"/>
          <w:szCs w:val="32"/>
        </w:rPr>
        <w:t>年。</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lastRenderedPageBreak/>
        <w:t>（三）预期成果形式</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分为学术专著、研究报告和系列论文。申请者根据研究设计选择其中一种预期成果形式。</w:t>
      </w:r>
    </w:p>
    <w:p w:rsidR="0048150F" w:rsidRPr="0048150F" w:rsidRDefault="0048150F" w:rsidP="0048150F">
      <w:pPr>
        <w:spacing w:line="600" w:lineRule="exact"/>
        <w:ind w:firstLineChars="200" w:firstLine="640"/>
        <w:rPr>
          <w:rFonts w:ascii="方正黑体简体" w:eastAsia="方正黑体简体" w:hAnsi="方正黑体简体" w:hint="eastAsia"/>
          <w:sz w:val="32"/>
          <w:szCs w:val="32"/>
        </w:rPr>
      </w:pPr>
      <w:r w:rsidRPr="0048150F">
        <w:rPr>
          <w:rFonts w:ascii="方正黑体简体" w:eastAsia="方正黑体简体" w:hAnsi="方正黑体简体" w:hint="eastAsia"/>
          <w:sz w:val="32"/>
          <w:szCs w:val="32"/>
        </w:rPr>
        <w:t>二、选题指南</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（一）马克思主义理论</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w:t>
      </w:r>
      <w:r w:rsidRPr="0048150F">
        <w:rPr>
          <w:rFonts w:ascii="方正仿宋_GBK" w:eastAsia="方正仿宋_GBK" w:hint="eastAsia"/>
          <w:sz w:val="32"/>
          <w:szCs w:val="32"/>
        </w:rPr>
        <w:t>．习近平党建思想对马克思主义建党学说的重大原创性贡献研究（重点项目）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w:t>
      </w:r>
      <w:r w:rsidRPr="0048150F">
        <w:rPr>
          <w:rFonts w:ascii="方正仿宋_GBK" w:eastAsia="方正仿宋_GBK" w:hint="eastAsia"/>
          <w:sz w:val="32"/>
          <w:szCs w:val="32"/>
        </w:rPr>
        <w:t>．习近平党建思想的科学体系研究（重点项目）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w:t>
      </w:r>
      <w:r w:rsidRPr="0048150F">
        <w:rPr>
          <w:rFonts w:ascii="方正仿宋_GBK" w:eastAsia="方正仿宋_GBK" w:hint="eastAsia"/>
          <w:sz w:val="32"/>
          <w:szCs w:val="32"/>
        </w:rPr>
        <w:t>．习近平党建思想“十四个坚持”的内在逻辑研究（重点项目）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w:t>
      </w:r>
      <w:r w:rsidRPr="0048150F">
        <w:rPr>
          <w:rFonts w:ascii="方正仿宋_GBK" w:eastAsia="方正仿宋_GBK" w:hint="eastAsia"/>
          <w:sz w:val="32"/>
          <w:szCs w:val="32"/>
        </w:rPr>
        <w:t>．习近平党建思想的实践基础研究（重点项目）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w:t>
      </w:r>
      <w:r w:rsidRPr="0048150F">
        <w:rPr>
          <w:rFonts w:ascii="方正仿宋_GBK" w:eastAsia="方正仿宋_GBK" w:hint="eastAsia"/>
          <w:sz w:val="32"/>
          <w:szCs w:val="32"/>
        </w:rPr>
        <w:t>．习近平党建思想的理论渊源研究（重点项目）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w:t>
      </w:r>
      <w:r w:rsidRPr="0048150F">
        <w:rPr>
          <w:rFonts w:ascii="方正仿宋_GBK" w:eastAsia="方正仿宋_GBK" w:hint="eastAsia"/>
          <w:sz w:val="32"/>
          <w:szCs w:val="32"/>
        </w:rPr>
        <w:t>．习近平党建思想的理论品格研究（重点项目）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w:t>
      </w:r>
      <w:r w:rsidRPr="0048150F">
        <w:rPr>
          <w:rFonts w:ascii="方正仿宋_GBK" w:eastAsia="方正仿宋_GBK" w:hint="eastAsia"/>
          <w:sz w:val="32"/>
          <w:szCs w:val="32"/>
        </w:rPr>
        <w:t>．习近平党建思想坚守中华优秀传统文化“根脉”研究（重点项目）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w:t>
      </w:r>
      <w:r w:rsidRPr="0048150F">
        <w:rPr>
          <w:rFonts w:ascii="方正仿宋_GBK" w:eastAsia="方正仿宋_GBK" w:hint="eastAsia"/>
          <w:sz w:val="32"/>
          <w:szCs w:val="32"/>
        </w:rPr>
        <w:t>．习近平党建思想对马克思主义政党建设经验教训的总结和反思研究（重点项目）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w:t>
      </w:r>
      <w:r w:rsidRPr="0048150F">
        <w:rPr>
          <w:rFonts w:ascii="方正仿宋_GBK" w:eastAsia="方正仿宋_GBK" w:hint="eastAsia"/>
          <w:sz w:val="32"/>
          <w:szCs w:val="32"/>
        </w:rPr>
        <w:t>．习近平党建思想进教材进课堂进头脑研究（重点项目）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w:t>
      </w:r>
      <w:r w:rsidRPr="0048150F">
        <w:rPr>
          <w:rFonts w:ascii="方正仿宋_GBK" w:eastAsia="方正仿宋_GBK" w:hint="eastAsia"/>
          <w:sz w:val="32"/>
          <w:szCs w:val="32"/>
        </w:rPr>
        <w:t>．习近平党建思想国际传播研究（重点项目）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w:t>
      </w:r>
      <w:r w:rsidRPr="0048150F">
        <w:rPr>
          <w:rFonts w:ascii="方正仿宋_GBK" w:eastAsia="方正仿宋_GBK" w:hint="eastAsia"/>
          <w:sz w:val="32"/>
          <w:szCs w:val="32"/>
        </w:rPr>
        <w:t>．党的二十大以来习近平新时代中国特色社会主义思想的丰富和发展研究（重点项目）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w:t>
      </w:r>
      <w:r w:rsidRPr="0048150F">
        <w:rPr>
          <w:rFonts w:ascii="方正仿宋_GBK" w:eastAsia="方正仿宋_GBK" w:hint="eastAsia"/>
          <w:sz w:val="32"/>
          <w:szCs w:val="32"/>
        </w:rPr>
        <w:t>．习近平总书记关于铸牢中华民族共同体意识重要论述的学理研究（重点项目）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13</w:t>
      </w:r>
      <w:r w:rsidRPr="0048150F">
        <w:rPr>
          <w:rFonts w:ascii="方正仿宋_GBK" w:eastAsia="方正仿宋_GBK" w:hint="eastAsia"/>
          <w:sz w:val="32"/>
          <w:szCs w:val="32"/>
        </w:rPr>
        <w:t>．习近平总书记关于中国式现代化重要论述的学理研究（重点项目）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w:t>
      </w:r>
      <w:r w:rsidRPr="0048150F">
        <w:rPr>
          <w:rFonts w:ascii="方正仿宋_GBK" w:eastAsia="方正仿宋_GBK" w:hint="eastAsia"/>
          <w:sz w:val="32"/>
          <w:szCs w:val="32"/>
        </w:rPr>
        <w:t>．习近平总书记关于发展战略和规划重要论述的学理研究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w:t>
      </w:r>
      <w:r w:rsidRPr="0048150F">
        <w:rPr>
          <w:rFonts w:ascii="方正仿宋_GBK" w:eastAsia="方正仿宋_GBK" w:hint="eastAsia"/>
          <w:sz w:val="32"/>
          <w:szCs w:val="32"/>
        </w:rPr>
        <w:t>．习近平总书记关于推进国家治理体系和治理能力现代化重要论述的学理研究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w:t>
      </w:r>
      <w:r w:rsidRPr="0048150F">
        <w:rPr>
          <w:rFonts w:ascii="方正仿宋_GBK" w:eastAsia="方正仿宋_GBK" w:hint="eastAsia"/>
          <w:sz w:val="32"/>
          <w:szCs w:val="32"/>
        </w:rPr>
        <w:t>．习近平总书记关于树立和</w:t>
      </w:r>
      <w:proofErr w:type="gramStart"/>
      <w:r w:rsidRPr="0048150F">
        <w:rPr>
          <w:rFonts w:ascii="方正仿宋_GBK" w:eastAsia="方正仿宋_GBK" w:hint="eastAsia"/>
          <w:sz w:val="32"/>
          <w:szCs w:val="32"/>
        </w:rPr>
        <w:t>践行</w:t>
      </w:r>
      <w:proofErr w:type="gramEnd"/>
      <w:r w:rsidRPr="0048150F">
        <w:rPr>
          <w:rFonts w:ascii="方正仿宋_GBK" w:eastAsia="方正仿宋_GBK" w:hint="eastAsia"/>
          <w:sz w:val="32"/>
          <w:szCs w:val="32"/>
        </w:rPr>
        <w:t>正确政绩</w:t>
      </w:r>
      <w:proofErr w:type="gramStart"/>
      <w:r w:rsidRPr="0048150F">
        <w:rPr>
          <w:rFonts w:ascii="方正仿宋_GBK" w:eastAsia="方正仿宋_GBK" w:hint="eastAsia"/>
          <w:sz w:val="32"/>
          <w:szCs w:val="32"/>
        </w:rPr>
        <w:t>观重要</w:t>
      </w:r>
      <w:proofErr w:type="gramEnd"/>
      <w:r w:rsidRPr="0048150F">
        <w:rPr>
          <w:rFonts w:ascii="方正仿宋_GBK" w:eastAsia="方正仿宋_GBK" w:hint="eastAsia"/>
          <w:sz w:val="32"/>
          <w:szCs w:val="32"/>
        </w:rPr>
        <w:t>论述的学理研究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w:t>
      </w:r>
      <w:r w:rsidRPr="0048150F">
        <w:rPr>
          <w:rFonts w:ascii="方正仿宋_GBK" w:eastAsia="方正仿宋_GBK" w:hint="eastAsia"/>
          <w:sz w:val="32"/>
          <w:szCs w:val="32"/>
        </w:rPr>
        <w:t>．习近平总书记关于哲学社会科学重要论述的学理研究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w:t>
      </w:r>
      <w:r w:rsidRPr="0048150F">
        <w:rPr>
          <w:rFonts w:ascii="方正仿宋_GBK" w:eastAsia="方正仿宋_GBK" w:hint="eastAsia"/>
          <w:sz w:val="32"/>
          <w:szCs w:val="32"/>
        </w:rPr>
        <w:t>．习近平经济思想的世界观和方法论研究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w:t>
      </w:r>
      <w:r w:rsidRPr="0048150F">
        <w:rPr>
          <w:rFonts w:ascii="方正仿宋_GBK" w:eastAsia="方正仿宋_GBK" w:hint="eastAsia"/>
          <w:sz w:val="32"/>
          <w:szCs w:val="32"/>
        </w:rPr>
        <w:t>．习近平生态文明思想的理论逻辑与实践要求研究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w:t>
      </w:r>
      <w:r w:rsidRPr="0048150F">
        <w:rPr>
          <w:rFonts w:ascii="方正仿宋_GBK" w:eastAsia="方正仿宋_GBK" w:hint="eastAsia"/>
          <w:sz w:val="32"/>
          <w:szCs w:val="32"/>
        </w:rPr>
        <w:t>．“两个结合”视域下习近平法治思想的法理内涵与文明底蕴研究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w:t>
      </w:r>
      <w:r w:rsidRPr="0048150F">
        <w:rPr>
          <w:rFonts w:ascii="方正仿宋_GBK" w:eastAsia="方正仿宋_GBK" w:hint="eastAsia"/>
          <w:sz w:val="32"/>
          <w:szCs w:val="32"/>
        </w:rPr>
        <w:t>．人类命运共同体理念对世界现代化的重大意义研究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w:t>
      </w:r>
      <w:r w:rsidRPr="0048150F">
        <w:rPr>
          <w:rFonts w:ascii="方正仿宋_GBK" w:eastAsia="方正仿宋_GBK" w:hint="eastAsia"/>
          <w:sz w:val="32"/>
          <w:szCs w:val="32"/>
        </w:rPr>
        <w:t>．社会主义现代化阶梯式递进研究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w:t>
      </w:r>
      <w:r w:rsidRPr="0048150F">
        <w:rPr>
          <w:rFonts w:ascii="方正仿宋_GBK" w:eastAsia="方正仿宋_GBK" w:hint="eastAsia"/>
          <w:sz w:val="32"/>
          <w:szCs w:val="32"/>
        </w:rPr>
        <w:t>．中国式现代化进程中共同富裕的理论内涵与实践路径研究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w:t>
      </w:r>
      <w:r w:rsidRPr="0048150F">
        <w:rPr>
          <w:rFonts w:ascii="方正仿宋_GBK" w:eastAsia="方正仿宋_GBK" w:hint="eastAsia"/>
          <w:sz w:val="32"/>
          <w:szCs w:val="32"/>
        </w:rPr>
        <w:t>．马克思主义理论学科自主知识体系建构研究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25</w:t>
      </w:r>
      <w:r w:rsidRPr="0048150F">
        <w:rPr>
          <w:rFonts w:ascii="方正仿宋_GBK" w:eastAsia="方正仿宋_GBK" w:hint="eastAsia"/>
          <w:sz w:val="32"/>
          <w:szCs w:val="32"/>
        </w:rPr>
        <w:t>．中华民族共同体意识对外传播话语体系建构研究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26</w:t>
      </w:r>
      <w:r w:rsidRPr="0048150F">
        <w:rPr>
          <w:rFonts w:ascii="方正仿宋_GBK" w:eastAsia="方正仿宋_GBK" w:hint="eastAsia"/>
          <w:sz w:val="32"/>
          <w:szCs w:val="32"/>
        </w:rPr>
        <w:t>．中华优秀传统法律文化的创造性转化、创新性发展研究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27</w:t>
      </w:r>
      <w:r w:rsidRPr="0048150F">
        <w:rPr>
          <w:rFonts w:ascii="方正仿宋_GBK" w:eastAsia="方正仿宋_GBK" w:hint="eastAsia"/>
          <w:sz w:val="32"/>
          <w:szCs w:val="32"/>
        </w:rPr>
        <w:t>．重庆推进大中小学思想政治教育一体化建设实践研</w:t>
      </w:r>
      <w:r w:rsidRPr="0048150F">
        <w:rPr>
          <w:rFonts w:ascii="方正仿宋_GBK" w:eastAsia="方正仿宋_GBK" w:hint="eastAsia"/>
          <w:sz w:val="32"/>
          <w:szCs w:val="32"/>
        </w:rPr>
        <w:lastRenderedPageBreak/>
        <w:t>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28</w:t>
      </w:r>
      <w:r w:rsidRPr="0048150F">
        <w:rPr>
          <w:rFonts w:ascii="方正仿宋_GBK" w:eastAsia="方正仿宋_GBK" w:hint="eastAsia"/>
          <w:sz w:val="32"/>
          <w:szCs w:val="32"/>
        </w:rPr>
        <w:t>．推进重庆高校马克思主义学院高质量发展研究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29</w:t>
      </w:r>
      <w:r w:rsidRPr="0048150F">
        <w:rPr>
          <w:rFonts w:ascii="方正仿宋_GBK" w:eastAsia="方正仿宋_GBK" w:hint="eastAsia"/>
          <w:sz w:val="32"/>
          <w:szCs w:val="32"/>
        </w:rPr>
        <w:t>．新时代高校</w:t>
      </w:r>
      <w:proofErr w:type="gramStart"/>
      <w:r w:rsidRPr="0048150F">
        <w:rPr>
          <w:rFonts w:ascii="方正仿宋_GBK" w:eastAsia="方正仿宋_GBK" w:hint="eastAsia"/>
          <w:sz w:val="32"/>
          <w:szCs w:val="32"/>
        </w:rPr>
        <w:t>思政课</w:t>
      </w:r>
      <w:proofErr w:type="gramEnd"/>
      <w:r w:rsidRPr="0048150F">
        <w:rPr>
          <w:rFonts w:ascii="方正仿宋_GBK" w:eastAsia="方正仿宋_GBK" w:hint="eastAsia"/>
          <w:sz w:val="32"/>
          <w:szCs w:val="32"/>
        </w:rPr>
        <w:t>教师能力素质全面提升研究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30</w:t>
      </w:r>
      <w:r w:rsidRPr="0048150F">
        <w:rPr>
          <w:rFonts w:ascii="方正仿宋_GBK" w:eastAsia="方正仿宋_GBK" w:hint="eastAsia"/>
          <w:sz w:val="32"/>
          <w:szCs w:val="32"/>
        </w:rPr>
        <w:t>．重庆高校创新思想政治教育实践案例研究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（二）中共党史党建学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31</w:t>
      </w:r>
      <w:r w:rsidRPr="0048150F">
        <w:rPr>
          <w:rFonts w:ascii="方正仿宋_GBK" w:eastAsia="方正仿宋_GBK" w:hint="eastAsia"/>
          <w:sz w:val="32"/>
          <w:szCs w:val="32"/>
        </w:rPr>
        <w:t>．中共党史</w:t>
      </w:r>
      <w:proofErr w:type="gramStart"/>
      <w:r w:rsidRPr="0048150F">
        <w:rPr>
          <w:rFonts w:ascii="方正仿宋_GBK" w:eastAsia="方正仿宋_GBK" w:hint="eastAsia"/>
          <w:sz w:val="32"/>
          <w:szCs w:val="32"/>
        </w:rPr>
        <w:t>党建学</w:t>
      </w:r>
      <w:proofErr w:type="gramEnd"/>
      <w:r w:rsidRPr="0048150F">
        <w:rPr>
          <w:rFonts w:ascii="方正仿宋_GBK" w:eastAsia="方正仿宋_GBK" w:hint="eastAsia"/>
          <w:sz w:val="32"/>
          <w:szCs w:val="32"/>
        </w:rPr>
        <w:t>自主知识体系构建研究（重点项目）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32</w:t>
      </w:r>
      <w:r w:rsidRPr="0048150F">
        <w:rPr>
          <w:rFonts w:ascii="方正仿宋_GBK" w:eastAsia="方正仿宋_GBK" w:hint="eastAsia"/>
          <w:sz w:val="32"/>
          <w:szCs w:val="32"/>
        </w:rPr>
        <w:t>．加强新时代</w:t>
      </w:r>
      <w:proofErr w:type="gramStart"/>
      <w:r w:rsidRPr="0048150F">
        <w:rPr>
          <w:rFonts w:ascii="方正仿宋_GBK" w:eastAsia="方正仿宋_GBK" w:hint="eastAsia"/>
          <w:sz w:val="32"/>
          <w:szCs w:val="32"/>
        </w:rPr>
        <w:t>廉洁文化</w:t>
      </w:r>
      <w:proofErr w:type="gramEnd"/>
      <w:r w:rsidRPr="0048150F">
        <w:rPr>
          <w:rFonts w:ascii="方正仿宋_GBK" w:eastAsia="方正仿宋_GBK" w:hint="eastAsia"/>
          <w:sz w:val="32"/>
          <w:szCs w:val="32"/>
        </w:rPr>
        <w:t>建设研究（重点项目）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33</w:t>
      </w:r>
      <w:r w:rsidRPr="0048150F">
        <w:rPr>
          <w:rFonts w:ascii="方正仿宋_GBK" w:eastAsia="方正仿宋_GBK" w:hint="eastAsia"/>
          <w:sz w:val="32"/>
          <w:szCs w:val="32"/>
        </w:rPr>
        <w:t>．制度建设贯穿全面从严治党全过程研究（重点项目）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34</w:t>
      </w:r>
      <w:r w:rsidRPr="0048150F">
        <w:rPr>
          <w:rFonts w:ascii="方正仿宋_GBK" w:eastAsia="方正仿宋_GBK" w:hint="eastAsia"/>
          <w:sz w:val="32"/>
          <w:szCs w:val="32"/>
        </w:rPr>
        <w:t>．提高党组织领导</w:t>
      </w:r>
      <w:proofErr w:type="gramStart"/>
      <w:r w:rsidRPr="0048150F">
        <w:rPr>
          <w:rFonts w:ascii="方正仿宋_GBK" w:eastAsia="方正仿宋_GBK" w:hint="eastAsia"/>
          <w:sz w:val="32"/>
          <w:szCs w:val="32"/>
        </w:rPr>
        <w:t>力组织力执行</w:t>
      </w:r>
      <w:proofErr w:type="gramEnd"/>
      <w:r w:rsidRPr="0048150F">
        <w:rPr>
          <w:rFonts w:ascii="方正仿宋_GBK" w:eastAsia="方正仿宋_GBK" w:hint="eastAsia"/>
          <w:sz w:val="32"/>
          <w:szCs w:val="32"/>
        </w:rPr>
        <w:t>力研究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35</w:t>
      </w:r>
      <w:r w:rsidRPr="0048150F">
        <w:rPr>
          <w:rFonts w:ascii="方正仿宋_GBK" w:eastAsia="方正仿宋_GBK" w:hint="eastAsia"/>
          <w:sz w:val="32"/>
          <w:szCs w:val="32"/>
        </w:rPr>
        <w:t>．领导干部牢固树立和</w:t>
      </w:r>
      <w:proofErr w:type="gramStart"/>
      <w:r w:rsidRPr="0048150F">
        <w:rPr>
          <w:rFonts w:ascii="方正仿宋_GBK" w:eastAsia="方正仿宋_GBK" w:hint="eastAsia"/>
          <w:sz w:val="32"/>
          <w:szCs w:val="32"/>
        </w:rPr>
        <w:t>践行</w:t>
      </w:r>
      <w:proofErr w:type="gramEnd"/>
      <w:r w:rsidRPr="0048150F">
        <w:rPr>
          <w:rFonts w:ascii="方正仿宋_GBK" w:eastAsia="方正仿宋_GBK" w:hint="eastAsia"/>
          <w:sz w:val="32"/>
          <w:szCs w:val="32"/>
        </w:rPr>
        <w:t>正确政绩观研究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36</w:t>
      </w:r>
      <w:r w:rsidRPr="0048150F">
        <w:rPr>
          <w:rFonts w:ascii="方正仿宋_GBK" w:eastAsia="方正仿宋_GBK" w:hint="eastAsia"/>
          <w:sz w:val="32"/>
          <w:szCs w:val="32"/>
        </w:rPr>
        <w:t>．新时代基层党组织领导基层治理能力提升研究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37</w:t>
      </w:r>
      <w:r w:rsidRPr="0048150F">
        <w:rPr>
          <w:rFonts w:ascii="方正仿宋_GBK" w:eastAsia="方正仿宋_GBK" w:hint="eastAsia"/>
          <w:sz w:val="32"/>
          <w:szCs w:val="32"/>
        </w:rPr>
        <w:t>．加强新经济组织、新社会组织、新就业</w:t>
      </w:r>
      <w:proofErr w:type="gramStart"/>
      <w:r w:rsidRPr="0048150F">
        <w:rPr>
          <w:rFonts w:ascii="方正仿宋_GBK" w:eastAsia="方正仿宋_GBK" w:hint="eastAsia"/>
          <w:sz w:val="32"/>
          <w:szCs w:val="32"/>
        </w:rPr>
        <w:t>群体党</w:t>
      </w:r>
      <w:proofErr w:type="gramEnd"/>
      <w:r w:rsidRPr="0048150F">
        <w:rPr>
          <w:rFonts w:ascii="方正仿宋_GBK" w:eastAsia="方正仿宋_GBK" w:hint="eastAsia"/>
          <w:sz w:val="32"/>
          <w:szCs w:val="32"/>
        </w:rPr>
        <w:t>的建设研究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38</w:t>
      </w:r>
      <w:r w:rsidRPr="0048150F">
        <w:rPr>
          <w:rFonts w:ascii="方正仿宋_GBK" w:eastAsia="方正仿宋_GBK" w:hint="eastAsia"/>
          <w:sz w:val="32"/>
          <w:szCs w:val="32"/>
        </w:rPr>
        <w:t>．纪检监察工作规范化法治化正规化水平提升研究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39</w:t>
      </w:r>
      <w:r w:rsidRPr="0048150F">
        <w:rPr>
          <w:rFonts w:ascii="方正仿宋_GBK" w:eastAsia="方正仿宋_GBK" w:hint="eastAsia"/>
          <w:sz w:val="32"/>
          <w:szCs w:val="32"/>
        </w:rPr>
        <w:t>．完善机关抓</w:t>
      </w:r>
      <w:proofErr w:type="gramStart"/>
      <w:r w:rsidRPr="0048150F">
        <w:rPr>
          <w:rFonts w:ascii="方正仿宋_GBK" w:eastAsia="方正仿宋_GBK" w:hint="eastAsia"/>
          <w:sz w:val="32"/>
          <w:szCs w:val="32"/>
        </w:rPr>
        <w:t>党建带</w:t>
      </w:r>
      <w:proofErr w:type="gramEnd"/>
      <w:r w:rsidRPr="0048150F">
        <w:rPr>
          <w:rFonts w:ascii="方正仿宋_GBK" w:eastAsia="方正仿宋_GBK" w:hint="eastAsia"/>
          <w:sz w:val="32"/>
          <w:szCs w:val="32"/>
        </w:rPr>
        <w:t>全局工作体系研究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40</w:t>
      </w:r>
      <w:r w:rsidRPr="0048150F">
        <w:rPr>
          <w:rFonts w:ascii="方正仿宋_GBK" w:eastAsia="方正仿宋_GBK" w:hint="eastAsia"/>
          <w:sz w:val="32"/>
          <w:szCs w:val="32"/>
        </w:rPr>
        <w:t>．健全“三重一大”决策制度研究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41</w:t>
      </w:r>
      <w:r w:rsidRPr="0048150F">
        <w:rPr>
          <w:rFonts w:ascii="方正仿宋_GBK" w:eastAsia="方正仿宋_GBK" w:hint="eastAsia"/>
          <w:sz w:val="32"/>
          <w:szCs w:val="32"/>
        </w:rPr>
        <w:t>．完善党员教育管理、作用发挥机制研究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42</w:t>
      </w:r>
      <w:r w:rsidRPr="0048150F">
        <w:rPr>
          <w:rFonts w:ascii="方正仿宋_GBK" w:eastAsia="方正仿宋_GBK" w:hint="eastAsia"/>
          <w:sz w:val="32"/>
          <w:szCs w:val="32"/>
        </w:rPr>
        <w:t>．重庆统战文化的时代价值与弘扬路径研究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43</w:t>
      </w:r>
      <w:r w:rsidRPr="0048150F">
        <w:rPr>
          <w:rFonts w:ascii="方正仿宋_GBK" w:eastAsia="方正仿宋_GBK" w:hint="eastAsia"/>
          <w:sz w:val="32"/>
          <w:szCs w:val="32"/>
        </w:rPr>
        <w:t>．红岩精神在中国共产党人精神谱系中的定位与价值研究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44</w:t>
      </w:r>
      <w:r w:rsidRPr="0048150F">
        <w:rPr>
          <w:rFonts w:ascii="方正仿宋_GBK" w:eastAsia="方正仿宋_GBK" w:hint="eastAsia"/>
          <w:sz w:val="32"/>
          <w:szCs w:val="32"/>
        </w:rPr>
        <w:t>．新时代发挥红岩精神育人功能研究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45</w:t>
      </w:r>
      <w:r w:rsidRPr="0048150F">
        <w:rPr>
          <w:rFonts w:ascii="方正仿宋_GBK" w:eastAsia="方正仿宋_GBK" w:hint="eastAsia"/>
          <w:sz w:val="32"/>
          <w:szCs w:val="32"/>
        </w:rPr>
        <w:t>．中共中央南方局在国统区的斗争策略及其当代启示研究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lastRenderedPageBreak/>
        <w:t>（三）哲学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46</w:t>
      </w:r>
      <w:r w:rsidRPr="0048150F">
        <w:rPr>
          <w:rFonts w:ascii="方正仿宋_GBK" w:eastAsia="方正仿宋_GBK" w:hint="eastAsia"/>
          <w:sz w:val="32"/>
          <w:szCs w:val="32"/>
        </w:rPr>
        <w:t>．习近平新时代中国特色社会主义思想的哲学基础研究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47</w:t>
      </w:r>
      <w:r w:rsidRPr="0048150F">
        <w:rPr>
          <w:rFonts w:ascii="方正仿宋_GBK" w:eastAsia="方正仿宋_GBK" w:hint="eastAsia"/>
          <w:sz w:val="32"/>
          <w:szCs w:val="32"/>
        </w:rPr>
        <w:t>．中国哲学自主知识体系构建研究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48</w:t>
      </w:r>
      <w:r w:rsidRPr="0048150F">
        <w:rPr>
          <w:rFonts w:ascii="方正仿宋_GBK" w:eastAsia="方正仿宋_GBK" w:hint="eastAsia"/>
          <w:sz w:val="32"/>
          <w:szCs w:val="32"/>
        </w:rPr>
        <w:t>．人工智能的伦理准则研究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49</w:t>
      </w:r>
      <w:r w:rsidRPr="0048150F">
        <w:rPr>
          <w:rFonts w:ascii="方正仿宋_GBK" w:eastAsia="方正仿宋_GBK" w:hint="eastAsia"/>
          <w:sz w:val="32"/>
          <w:szCs w:val="32"/>
        </w:rPr>
        <w:t>．人工智能的算法正义研究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（四）理论经济学和应用经济学等</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50</w:t>
      </w:r>
      <w:r w:rsidRPr="0048150F">
        <w:rPr>
          <w:rFonts w:ascii="方正仿宋_GBK" w:eastAsia="方正仿宋_GBK" w:hint="eastAsia"/>
          <w:sz w:val="32"/>
          <w:szCs w:val="32"/>
        </w:rPr>
        <w:t>．续写经济快速发展和社会长期稳定新篇章的战略路径研究（重点项目）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51</w:t>
      </w:r>
      <w:r w:rsidRPr="0048150F">
        <w:rPr>
          <w:rFonts w:ascii="方正仿宋_GBK" w:eastAsia="方正仿宋_GBK" w:hint="eastAsia"/>
          <w:sz w:val="32"/>
          <w:szCs w:val="32"/>
        </w:rPr>
        <w:t>．加快构建高水平社会主义市场经济体制研究（重点项目）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52</w:t>
      </w:r>
      <w:r w:rsidRPr="0048150F">
        <w:rPr>
          <w:rFonts w:ascii="方正仿宋_GBK" w:eastAsia="方正仿宋_GBK" w:hint="eastAsia"/>
          <w:sz w:val="32"/>
          <w:szCs w:val="32"/>
        </w:rPr>
        <w:t>．数字消费新</w:t>
      </w:r>
      <w:proofErr w:type="gramStart"/>
      <w:r w:rsidRPr="0048150F">
        <w:rPr>
          <w:rFonts w:ascii="方正仿宋_GBK" w:eastAsia="方正仿宋_GBK" w:hint="eastAsia"/>
          <w:sz w:val="32"/>
          <w:szCs w:val="32"/>
        </w:rPr>
        <w:t>业态新模式</w:t>
      </w:r>
      <w:proofErr w:type="gramEnd"/>
      <w:r w:rsidRPr="0048150F">
        <w:rPr>
          <w:rFonts w:ascii="方正仿宋_GBK" w:eastAsia="方正仿宋_GBK" w:hint="eastAsia"/>
          <w:sz w:val="32"/>
          <w:szCs w:val="32"/>
        </w:rPr>
        <w:t>与高质量发展研究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53</w:t>
      </w:r>
      <w:r w:rsidRPr="0048150F">
        <w:rPr>
          <w:rFonts w:ascii="方正仿宋_GBK" w:eastAsia="方正仿宋_GBK" w:hint="eastAsia"/>
          <w:sz w:val="32"/>
          <w:szCs w:val="32"/>
        </w:rPr>
        <w:t>．</w:t>
      </w:r>
      <w:proofErr w:type="gramStart"/>
      <w:r w:rsidRPr="0048150F">
        <w:rPr>
          <w:rFonts w:ascii="方正仿宋_GBK" w:eastAsia="方正仿宋_GBK" w:hint="eastAsia"/>
          <w:sz w:val="32"/>
          <w:szCs w:val="32"/>
        </w:rPr>
        <w:t>数智技术</w:t>
      </w:r>
      <w:proofErr w:type="gramEnd"/>
      <w:r w:rsidRPr="0048150F">
        <w:rPr>
          <w:rFonts w:ascii="方正仿宋_GBK" w:eastAsia="方正仿宋_GBK" w:hint="eastAsia"/>
          <w:sz w:val="32"/>
          <w:szCs w:val="32"/>
        </w:rPr>
        <w:t>赋能传统产业智能化与绿色化协同转型路径研究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54</w:t>
      </w:r>
      <w:r w:rsidRPr="0048150F">
        <w:rPr>
          <w:rFonts w:ascii="方正仿宋_GBK" w:eastAsia="方正仿宋_GBK" w:hint="eastAsia"/>
          <w:sz w:val="32"/>
          <w:szCs w:val="32"/>
        </w:rPr>
        <w:t>．营商环境数字化转型与企业全生命周期服务体系构建研究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55</w:t>
      </w:r>
      <w:r w:rsidRPr="0048150F">
        <w:rPr>
          <w:rFonts w:ascii="方正仿宋_GBK" w:eastAsia="方正仿宋_GBK" w:hint="eastAsia"/>
          <w:sz w:val="32"/>
          <w:szCs w:val="32"/>
        </w:rPr>
        <w:t>．内陆城市发展海洋经济的理论逻辑与实现路径研究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56</w:t>
      </w:r>
      <w:r w:rsidRPr="0048150F">
        <w:rPr>
          <w:rFonts w:ascii="方正仿宋_GBK" w:eastAsia="方正仿宋_GBK" w:hint="eastAsia"/>
          <w:sz w:val="32"/>
          <w:szCs w:val="32"/>
        </w:rPr>
        <w:t>．推动有效市场和有为政府相结合实践研究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57</w:t>
      </w:r>
      <w:r w:rsidRPr="0048150F">
        <w:rPr>
          <w:rFonts w:ascii="方正仿宋_GBK" w:eastAsia="方正仿宋_GBK" w:hint="eastAsia"/>
          <w:sz w:val="32"/>
          <w:szCs w:val="32"/>
        </w:rPr>
        <w:t>．专精特新企业成长生态与创新能力建设研究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58</w:t>
      </w:r>
      <w:r w:rsidRPr="0048150F">
        <w:rPr>
          <w:rFonts w:ascii="方正仿宋_GBK" w:eastAsia="方正仿宋_GBK" w:hint="eastAsia"/>
          <w:sz w:val="32"/>
          <w:szCs w:val="32"/>
        </w:rPr>
        <w:t>．政府引导基金破解制造业内卷式竞争的机制与路径研究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59</w:t>
      </w:r>
      <w:r w:rsidRPr="0048150F">
        <w:rPr>
          <w:rFonts w:ascii="方正仿宋_GBK" w:eastAsia="方正仿宋_GBK" w:hint="eastAsia"/>
          <w:sz w:val="32"/>
          <w:szCs w:val="32"/>
        </w:rPr>
        <w:t>．重庆纵深推进“六区</w:t>
      </w:r>
      <w:proofErr w:type="gramStart"/>
      <w:r w:rsidRPr="0048150F">
        <w:rPr>
          <w:rFonts w:ascii="方正仿宋_GBK" w:eastAsia="方正仿宋_GBK" w:hint="eastAsia"/>
          <w:sz w:val="32"/>
          <w:szCs w:val="32"/>
        </w:rPr>
        <w:t>一</w:t>
      </w:r>
      <w:proofErr w:type="gramEnd"/>
      <w:r w:rsidRPr="0048150F">
        <w:rPr>
          <w:rFonts w:ascii="方正仿宋_GBK" w:eastAsia="方正仿宋_GBK" w:hint="eastAsia"/>
          <w:sz w:val="32"/>
          <w:szCs w:val="32"/>
        </w:rPr>
        <w:t>高地”建设取得新突破研究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60</w:t>
      </w:r>
      <w:r w:rsidRPr="0048150F">
        <w:rPr>
          <w:rFonts w:ascii="方正仿宋_GBK" w:eastAsia="方正仿宋_GBK" w:hint="eastAsia"/>
          <w:sz w:val="32"/>
          <w:szCs w:val="32"/>
        </w:rPr>
        <w:t>．重庆“</w:t>
      </w:r>
      <w:r w:rsidRPr="0048150F">
        <w:rPr>
          <w:rFonts w:ascii="Times New Roman" w:eastAsia="方正仿宋_GBK" w:hAnsi="Times New Roman" w:hint="eastAsia"/>
          <w:sz w:val="32"/>
          <w:szCs w:val="32"/>
        </w:rPr>
        <w:t>33618</w:t>
      </w:r>
      <w:r w:rsidRPr="0048150F">
        <w:rPr>
          <w:rFonts w:ascii="方正仿宋_GBK" w:eastAsia="方正仿宋_GBK" w:hint="eastAsia"/>
          <w:sz w:val="32"/>
          <w:szCs w:val="32"/>
        </w:rPr>
        <w:t>”现代制造业集群高质量发展研究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61</w:t>
      </w:r>
      <w:r w:rsidRPr="0048150F">
        <w:rPr>
          <w:rFonts w:ascii="方正仿宋_GBK" w:eastAsia="方正仿宋_GBK" w:hint="eastAsia"/>
          <w:sz w:val="32"/>
          <w:szCs w:val="32"/>
        </w:rPr>
        <w:t>．重庆民营经济高质量发展的政策支持与管理服务创新研究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62</w:t>
      </w:r>
      <w:r w:rsidRPr="0048150F">
        <w:rPr>
          <w:rFonts w:ascii="方正仿宋_GBK" w:eastAsia="方正仿宋_GBK" w:hint="eastAsia"/>
          <w:sz w:val="32"/>
          <w:szCs w:val="32"/>
        </w:rPr>
        <w:t>．西部陆海新通道建设下重庆内陆开放与海洋经济联动发展路径研究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63</w:t>
      </w:r>
      <w:r w:rsidRPr="0048150F">
        <w:rPr>
          <w:rFonts w:ascii="方正仿宋_GBK" w:eastAsia="方正仿宋_GBK" w:hint="eastAsia"/>
          <w:sz w:val="32"/>
          <w:szCs w:val="32"/>
        </w:rPr>
        <w:t>．中国（重庆）自贸试验区提升战略与制度</w:t>
      </w:r>
      <w:proofErr w:type="gramStart"/>
      <w:r w:rsidRPr="0048150F">
        <w:rPr>
          <w:rFonts w:ascii="方正仿宋_GBK" w:eastAsia="方正仿宋_GBK" w:hint="eastAsia"/>
          <w:sz w:val="32"/>
          <w:szCs w:val="32"/>
        </w:rPr>
        <w:t>型开放</w:t>
      </w:r>
      <w:proofErr w:type="gramEnd"/>
      <w:r w:rsidRPr="0048150F">
        <w:rPr>
          <w:rFonts w:ascii="方正仿宋_GBK" w:eastAsia="方正仿宋_GBK" w:hint="eastAsia"/>
          <w:sz w:val="32"/>
          <w:szCs w:val="32"/>
        </w:rPr>
        <w:t>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64</w:t>
      </w:r>
      <w:r w:rsidRPr="0048150F">
        <w:rPr>
          <w:rFonts w:ascii="方正仿宋_GBK" w:eastAsia="方正仿宋_GBK" w:hint="eastAsia"/>
          <w:sz w:val="32"/>
          <w:szCs w:val="32"/>
        </w:rPr>
        <w:t>．重庆</w:t>
      </w:r>
      <w:proofErr w:type="gramStart"/>
      <w:r w:rsidRPr="0048150F">
        <w:rPr>
          <w:rFonts w:ascii="方正仿宋_GBK" w:eastAsia="方正仿宋_GBK" w:hint="eastAsia"/>
          <w:sz w:val="32"/>
          <w:szCs w:val="32"/>
        </w:rPr>
        <w:t>低空经济</w:t>
      </w:r>
      <w:proofErr w:type="gramEnd"/>
      <w:r w:rsidRPr="0048150F">
        <w:rPr>
          <w:rFonts w:ascii="方正仿宋_GBK" w:eastAsia="方正仿宋_GBK" w:hint="eastAsia"/>
          <w:sz w:val="32"/>
          <w:szCs w:val="32"/>
        </w:rPr>
        <w:t>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65</w:t>
      </w:r>
      <w:r w:rsidRPr="0048150F">
        <w:rPr>
          <w:rFonts w:ascii="方正仿宋_GBK" w:eastAsia="方正仿宋_GBK" w:hint="eastAsia"/>
          <w:sz w:val="32"/>
          <w:szCs w:val="32"/>
        </w:rPr>
        <w:t>．成渝地区统一大市场建设与要素市场化配置改革研究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66</w:t>
      </w:r>
      <w:r w:rsidRPr="0048150F">
        <w:rPr>
          <w:rFonts w:ascii="方正仿宋_GBK" w:eastAsia="方正仿宋_GBK" w:hint="eastAsia"/>
          <w:sz w:val="32"/>
          <w:szCs w:val="32"/>
        </w:rPr>
        <w:t>．“巴渝粮仓”建设提质升级路径研究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67</w:t>
      </w:r>
      <w:r w:rsidRPr="0048150F">
        <w:rPr>
          <w:rFonts w:ascii="方正仿宋_GBK" w:eastAsia="方正仿宋_GBK" w:hint="eastAsia"/>
          <w:sz w:val="32"/>
          <w:szCs w:val="32"/>
        </w:rPr>
        <w:t>．西部陆海新通道金融服务能级提升研究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68</w:t>
      </w:r>
      <w:r w:rsidRPr="0048150F">
        <w:rPr>
          <w:rFonts w:ascii="方正仿宋_GBK" w:eastAsia="方正仿宋_GBK" w:hint="eastAsia"/>
          <w:sz w:val="32"/>
          <w:szCs w:val="32"/>
        </w:rPr>
        <w:t>．重庆城乡居民财产性收入提升路径研究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69</w:t>
      </w:r>
      <w:r w:rsidRPr="0048150F">
        <w:rPr>
          <w:rFonts w:ascii="方正仿宋_GBK" w:eastAsia="方正仿宋_GBK" w:hint="eastAsia"/>
          <w:sz w:val="32"/>
          <w:szCs w:val="32"/>
        </w:rPr>
        <w:t>．重庆打造产业创新策源地研究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70</w:t>
      </w:r>
      <w:r w:rsidRPr="0048150F">
        <w:rPr>
          <w:rFonts w:ascii="方正仿宋_GBK" w:eastAsia="方正仿宋_GBK" w:hint="eastAsia"/>
          <w:sz w:val="32"/>
          <w:szCs w:val="32"/>
        </w:rPr>
        <w:t>．重庆国有资产盘活与高效利用研究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71</w:t>
      </w:r>
      <w:r w:rsidRPr="0048150F">
        <w:rPr>
          <w:rFonts w:ascii="方正仿宋_GBK" w:eastAsia="方正仿宋_GBK" w:hint="eastAsia"/>
          <w:sz w:val="32"/>
          <w:szCs w:val="32"/>
        </w:rPr>
        <w:t>．重庆加快推进国际消费中心城市建设研究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72</w:t>
      </w:r>
      <w:r w:rsidRPr="0048150F">
        <w:rPr>
          <w:rFonts w:ascii="方正仿宋_GBK" w:eastAsia="方正仿宋_GBK" w:hint="eastAsia"/>
          <w:sz w:val="32"/>
          <w:szCs w:val="32"/>
        </w:rPr>
        <w:t>．重庆</w:t>
      </w:r>
      <w:proofErr w:type="gramStart"/>
      <w:r w:rsidRPr="0048150F">
        <w:rPr>
          <w:rFonts w:ascii="方正仿宋_GBK" w:eastAsia="方正仿宋_GBK" w:hint="eastAsia"/>
          <w:sz w:val="32"/>
          <w:szCs w:val="32"/>
        </w:rPr>
        <w:t>农文旅深度</w:t>
      </w:r>
      <w:proofErr w:type="gramEnd"/>
      <w:r w:rsidRPr="0048150F">
        <w:rPr>
          <w:rFonts w:ascii="方正仿宋_GBK" w:eastAsia="方正仿宋_GBK" w:hint="eastAsia"/>
          <w:sz w:val="32"/>
          <w:szCs w:val="32"/>
        </w:rPr>
        <w:t>融合发展研究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73</w:t>
      </w:r>
      <w:r w:rsidRPr="0048150F">
        <w:rPr>
          <w:rFonts w:ascii="方正仿宋_GBK" w:eastAsia="方正仿宋_GBK" w:hint="eastAsia"/>
          <w:sz w:val="32"/>
          <w:szCs w:val="32"/>
        </w:rPr>
        <w:t>．重庆现代农业发展能级和竞争力提升研究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74</w:t>
      </w:r>
      <w:r w:rsidRPr="0048150F">
        <w:rPr>
          <w:rFonts w:ascii="方正仿宋_GBK" w:eastAsia="方正仿宋_GBK" w:hint="eastAsia"/>
          <w:sz w:val="32"/>
          <w:szCs w:val="32"/>
        </w:rPr>
        <w:t>．重庆要素市场化配置综合改革实践研究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75</w:t>
      </w:r>
      <w:r w:rsidRPr="0048150F">
        <w:rPr>
          <w:rFonts w:ascii="方正仿宋_GBK" w:eastAsia="方正仿宋_GBK" w:hint="eastAsia"/>
          <w:sz w:val="32"/>
          <w:szCs w:val="32"/>
        </w:rPr>
        <w:t>．重庆智能制造产业人才供需适配度研究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（五）政治学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76</w:t>
      </w:r>
      <w:r w:rsidRPr="0048150F">
        <w:rPr>
          <w:rFonts w:ascii="方正仿宋_GBK" w:eastAsia="方正仿宋_GBK" w:hint="eastAsia"/>
          <w:sz w:val="32"/>
          <w:szCs w:val="32"/>
        </w:rPr>
        <w:t>．全过程人民民主的实践与经验总结研究（重点项目）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77</w:t>
      </w:r>
      <w:r w:rsidRPr="0048150F">
        <w:rPr>
          <w:rFonts w:ascii="方正仿宋_GBK" w:eastAsia="方正仿宋_GBK" w:hint="eastAsia"/>
          <w:sz w:val="32"/>
          <w:szCs w:val="32"/>
        </w:rPr>
        <w:t>．新兴领域国家安全能力建设研究（重点项目）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78</w:t>
      </w:r>
      <w:r w:rsidRPr="0048150F">
        <w:rPr>
          <w:rFonts w:ascii="方正仿宋_GBK" w:eastAsia="方正仿宋_GBK" w:hint="eastAsia"/>
          <w:sz w:val="32"/>
          <w:szCs w:val="32"/>
        </w:rPr>
        <w:t>．数字赋能基层治理创新的效能提升研究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79</w:t>
      </w:r>
      <w:r w:rsidRPr="0048150F">
        <w:rPr>
          <w:rFonts w:ascii="方正仿宋_GBK" w:eastAsia="方正仿宋_GBK" w:hint="eastAsia"/>
          <w:sz w:val="32"/>
          <w:szCs w:val="32"/>
        </w:rPr>
        <w:t>．新媒体在基层治理与公共服务中的应用研究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80</w:t>
      </w:r>
      <w:r w:rsidRPr="0048150F">
        <w:rPr>
          <w:rFonts w:ascii="方正仿宋_GBK" w:eastAsia="方正仿宋_GBK" w:hint="eastAsia"/>
          <w:sz w:val="32"/>
          <w:szCs w:val="32"/>
        </w:rPr>
        <w:t>．县域</w:t>
      </w:r>
      <w:proofErr w:type="gramStart"/>
      <w:r w:rsidRPr="0048150F">
        <w:rPr>
          <w:rFonts w:ascii="方正仿宋_GBK" w:eastAsia="方正仿宋_GBK" w:hint="eastAsia"/>
          <w:sz w:val="32"/>
          <w:szCs w:val="32"/>
        </w:rPr>
        <w:t>融媒体</w:t>
      </w:r>
      <w:proofErr w:type="gramEnd"/>
      <w:r w:rsidRPr="0048150F">
        <w:rPr>
          <w:rFonts w:ascii="方正仿宋_GBK" w:eastAsia="方正仿宋_GBK" w:hint="eastAsia"/>
          <w:sz w:val="32"/>
          <w:szCs w:val="32"/>
        </w:rPr>
        <w:t>中心服务基层治理能力提升研究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81</w:t>
      </w:r>
      <w:r w:rsidRPr="0048150F">
        <w:rPr>
          <w:rFonts w:ascii="方正仿宋_GBK" w:eastAsia="方正仿宋_GBK" w:hint="eastAsia"/>
          <w:sz w:val="32"/>
          <w:szCs w:val="32"/>
        </w:rPr>
        <w:t>．市</w:t>
      </w:r>
      <w:proofErr w:type="gramStart"/>
      <w:r w:rsidRPr="0048150F">
        <w:rPr>
          <w:rFonts w:ascii="方正仿宋_GBK" w:eastAsia="方正仿宋_GBK" w:hint="eastAsia"/>
          <w:sz w:val="32"/>
          <w:szCs w:val="32"/>
        </w:rPr>
        <w:t>域社会</w:t>
      </w:r>
      <w:proofErr w:type="gramEnd"/>
      <w:r w:rsidRPr="0048150F">
        <w:rPr>
          <w:rFonts w:ascii="方正仿宋_GBK" w:eastAsia="方正仿宋_GBK" w:hint="eastAsia"/>
          <w:sz w:val="32"/>
          <w:szCs w:val="32"/>
        </w:rPr>
        <w:t>治理现代化能力提升研究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82</w:t>
      </w:r>
      <w:r w:rsidRPr="0048150F">
        <w:rPr>
          <w:rFonts w:ascii="方正仿宋_GBK" w:eastAsia="方正仿宋_GBK" w:hint="eastAsia"/>
          <w:sz w:val="32"/>
          <w:szCs w:val="32"/>
        </w:rPr>
        <w:t>．全过程人民民主市</w:t>
      </w:r>
      <w:proofErr w:type="gramStart"/>
      <w:r w:rsidRPr="0048150F">
        <w:rPr>
          <w:rFonts w:ascii="方正仿宋_GBK" w:eastAsia="方正仿宋_GBK" w:hint="eastAsia"/>
          <w:sz w:val="32"/>
          <w:szCs w:val="32"/>
        </w:rPr>
        <w:t>域实践</w:t>
      </w:r>
      <w:proofErr w:type="gramEnd"/>
      <w:r w:rsidRPr="0048150F">
        <w:rPr>
          <w:rFonts w:ascii="方正仿宋_GBK" w:eastAsia="方正仿宋_GBK" w:hint="eastAsia"/>
          <w:sz w:val="32"/>
          <w:szCs w:val="32"/>
        </w:rPr>
        <w:t>运行体系构建研究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83</w:t>
      </w:r>
      <w:r w:rsidRPr="0048150F">
        <w:rPr>
          <w:rFonts w:ascii="方正仿宋_GBK" w:eastAsia="方正仿宋_GBK" w:hint="eastAsia"/>
          <w:sz w:val="32"/>
          <w:szCs w:val="32"/>
        </w:rPr>
        <w:t>．新时代“枫桥经验”市</w:t>
      </w:r>
      <w:proofErr w:type="gramStart"/>
      <w:r w:rsidRPr="0048150F">
        <w:rPr>
          <w:rFonts w:ascii="方正仿宋_GBK" w:eastAsia="方正仿宋_GBK" w:hint="eastAsia"/>
          <w:sz w:val="32"/>
          <w:szCs w:val="32"/>
        </w:rPr>
        <w:t>域实践</w:t>
      </w:r>
      <w:proofErr w:type="gramEnd"/>
      <w:r w:rsidRPr="0048150F">
        <w:rPr>
          <w:rFonts w:ascii="方正仿宋_GBK" w:eastAsia="方正仿宋_GBK" w:hint="eastAsia"/>
          <w:sz w:val="32"/>
          <w:szCs w:val="32"/>
        </w:rPr>
        <w:t>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84</w:t>
      </w:r>
      <w:r w:rsidRPr="0048150F">
        <w:rPr>
          <w:rFonts w:ascii="方正仿宋_GBK" w:eastAsia="方正仿宋_GBK" w:hint="eastAsia"/>
          <w:sz w:val="32"/>
          <w:szCs w:val="32"/>
        </w:rPr>
        <w:t>．重庆“大综合一体化”城市治理体制机制创新研究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85</w:t>
      </w:r>
      <w:r w:rsidRPr="0048150F">
        <w:rPr>
          <w:rFonts w:ascii="方正仿宋_GBK" w:eastAsia="方正仿宋_GBK" w:hint="eastAsia"/>
          <w:sz w:val="32"/>
          <w:szCs w:val="32"/>
        </w:rPr>
        <w:t>．重庆城市治理统筹协调机制构建研究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86</w:t>
      </w:r>
      <w:r w:rsidRPr="0048150F">
        <w:rPr>
          <w:rFonts w:ascii="方正仿宋_GBK" w:eastAsia="方正仿宋_GBK" w:hint="eastAsia"/>
          <w:sz w:val="32"/>
          <w:szCs w:val="32"/>
        </w:rPr>
        <w:t>．区域协调发展视域下重庆城乡融合发展路径研究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（六）法学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87</w:t>
      </w:r>
      <w:r w:rsidRPr="0048150F">
        <w:rPr>
          <w:rFonts w:ascii="方正仿宋_GBK" w:eastAsia="方正仿宋_GBK" w:hint="eastAsia"/>
          <w:sz w:val="32"/>
          <w:szCs w:val="32"/>
        </w:rPr>
        <w:t>．《中华人民共和国生态环境法典》研究（重点项目）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88</w:t>
      </w:r>
      <w:r w:rsidRPr="0048150F">
        <w:rPr>
          <w:rFonts w:ascii="方正仿宋_GBK" w:eastAsia="方正仿宋_GBK" w:hint="eastAsia"/>
          <w:sz w:val="32"/>
          <w:szCs w:val="32"/>
        </w:rPr>
        <w:t>．网络领域立法执法司法普法研究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89</w:t>
      </w:r>
      <w:r w:rsidRPr="0048150F">
        <w:rPr>
          <w:rFonts w:ascii="方正仿宋_GBK" w:eastAsia="方正仿宋_GBK" w:hint="eastAsia"/>
          <w:sz w:val="32"/>
          <w:szCs w:val="32"/>
        </w:rPr>
        <w:t>．成渝地区双城经济</w:t>
      </w:r>
      <w:proofErr w:type="gramStart"/>
      <w:r w:rsidRPr="0048150F">
        <w:rPr>
          <w:rFonts w:ascii="方正仿宋_GBK" w:eastAsia="方正仿宋_GBK" w:hint="eastAsia"/>
          <w:sz w:val="32"/>
          <w:szCs w:val="32"/>
        </w:rPr>
        <w:t>圈立法</w:t>
      </w:r>
      <w:proofErr w:type="gramEnd"/>
      <w:r w:rsidRPr="0048150F">
        <w:rPr>
          <w:rFonts w:ascii="方正仿宋_GBK" w:eastAsia="方正仿宋_GBK" w:hint="eastAsia"/>
          <w:sz w:val="32"/>
          <w:szCs w:val="32"/>
        </w:rPr>
        <w:t>协同机制与地方性法规一体化研究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90</w:t>
      </w:r>
      <w:r w:rsidRPr="0048150F">
        <w:rPr>
          <w:rFonts w:ascii="方正仿宋_GBK" w:eastAsia="方正仿宋_GBK" w:hint="eastAsia"/>
          <w:sz w:val="32"/>
          <w:szCs w:val="32"/>
        </w:rPr>
        <w:t>．成渝地区统一大市场建设的法治障碍与破解路径研究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91</w:t>
      </w:r>
      <w:r w:rsidRPr="0048150F">
        <w:rPr>
          <w:rFonts w:ascii="方正仿宋_GBK" w:eastAsia="方正仿宋_GBK" w:hint="eastAsia"/>
          <w:sz w:val="32"/>
          <w:szCs w:val="32"/>
        </w:rPr>
        <w:t>．成渝生态环境协同治理法律机制研究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92</w:t>
      </w:r>
      <w:r w:rsidRPr="0048150F">
        <w:rPr>
          <w:rFonts w:ascii="方正仿宋_GBK" w:eastAsia="方正仿宋_GBK" w:hint="eastAsia"/>
          <w:sz w:val="32"/>
          <w:szCs w:val="32"/>
        </w:rPr>
        <w:t>．成渝知识产权保护协同体系构建与制度创新研究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93</w:t>
      </w:r>
      <w:r w:rsidRPr="0048150F">
        <w:rPr>
          <w:rFonts w:ascii="方正仿宋_GBK" w:eastAsia="方正仿宋_GBK" w:hint="eastAsia"/>
          <w:sz w:val="32"/>
          <w:szCs w:val="32"/>
        </w:rPr>
        <w:t>．城市更新中的法律问题与权益保障研究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94</w:t>
      </w:r>
      <w:r w:rsidRPr="0048150F">
        <w:rPr>
          <w:rFonts w:ascii="方正仿宋_GBK" w:eastAsia="方正仿宋_GBK" w:hint="eastAsia"/>
          <w:sz w:val="32"/>
          <w:szCs w:val="32"/>
        </w:rPr>
        <w:t>．大模型训练中使用版权作品的权益配置研究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95</w:t>
      </w:r>
      <w:r w:rsidRPr="0048150F">
        <w:rPr>
          <w:rFonts w:ascii="方正仿宋_GBK" w:eastAsia="方正仿宋_GBK" w:hint="eastAsia"/>
          <w:sz w:val="32"/>
          <w:szCs w:val="32"/>
        </w:rPr>
        <w:t>．反制裁法治体系构建研究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96</w:t>
      </w:r>
      <w:r w:rsidRPr="0048150F">
        <w:rPr>
          <w:rFonts w:ascii="方正仿宋_GBK" w:eastAsia="方正仿宋_GBK" w:hint="eastAsia"/>
          <w:sz w:val="32"/>
          <w:szCs w:val="32"/>
        </w:rPr>
        <w:t>．耕地破坏认定鉴定的法治保障与协同治理研究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97</w:t>
      </w:r>
      <w:r w:rsidRPr="0048150F">
        <w:rPr>
          <w:rFonts w:ascii="方正仿宋_GBK" w:eastAsia="方正仿宋_GBK" w:hint="eastAsia"/>
          <w:sz w:val="32"/>
          <w:szCs w:val="32"/>
        </w:rPr>
        <w:t>．和谐劳动关系构建与劳动纠纷多元化解机制创新研究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98</w:t>
      </w:r>
      <w:r w:rsidRPr="0048150F">
        <w:rPr>
          <w:rFonts w:ascii="方正仿宋_GBK" w:eastAsia="方正仿宋_GBK" w:hint="eastAsia"/>
          <w:sz w:val="32"/>
          <w:szCs w:val="32"/>
        </w:rPr>
        <w:t>．平台经济反垄断与公平竞争审查制度实施研究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99</w:t>
      </w:r>
      <w:r w:rsidRPr="0048150F">
        <w:rPr>
          <w:rFonts w:ascii="方正仿宋_GBK" w:eastAsia="方正仿宋_GBK" w:hint="eastAsia"/>
          <w:sz w:val="32"/>
          <w:szCs w:val="32"/>
        </w:rPr>
        <w:t>．人工智能治理的法治体系研究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100</w:t>
      </w:r>
      <w:r w:rsidRPr="0048150F">
        <w:rPr>
          <w:rFonts w:ascii="方正仿宋_GBK" w:eastAsia="方正仿宋_GBK" w:hint="eastAsia"/>
          <w:sz w:val="32"/>
          <w:szCs w:val="32"/>
        </w:rPr>
        <w:t>．数据要素市场化配置的法律规制与权益保护研究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101</w:t>
      </w:r>
      <w:r w:rsidRPr="0048150F">
        <w:rPr>
          <w:rFonts w:ascii="方正仿宋_GBK" w:eastAsia="方正仿宋_GBK" w:hint="eastAsia"/>
          <w:sz w:val="32"/>
          <w:szCs w:val="32"/>
        </w:rPr>
        <w:t>．数字人权保障的法理基础与制度构建研究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102</w:t>
      </w:r>
      <w:r w:rsidRPr="0048150F">
        <w:rPr>
          <w:rFonts w:ascii="方正仿宋_GBK" w:eastAsia="方正仿宋_GBK" w:hint="eastAsia"/>
          <w:sz w:val="32"/>
          <w:szCs w:val="32"/>
        </w:rPr>
        <w:t>．新时代纪检监察工作服务保障中国式现代化的路径与机制研究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103</w:t>
      </w:r>
      <w:r w:rsidRPr="0048150F">
        <w:rPr>
          <w:rFonts w:ascii="方正仿宋_GBK" w:eastAsia="方正仿宋_GBK" w:hint="eastAsia"/>
          <w:sz w:val="32"/>
          <w:szCs w:val="32"/>
        </w:rPr>
        <w:t>．数字政府建设与政务数据治理法律规制研究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104</w:t>
      </w:r>
      <w:r w:rsidRPr="0048150F">
        <w:rPr>
          <w:rFonts w:ascii="方正仿宋_GBK" w:eastAsia="方正仿宋_GBK" w:hint="eastAsia"/>
          <w:sz w:val="32"/>
          <w:szCs w:val="32"/>
        </w:rPr>
        <w:t>．未成年人网络保护的法律保障研究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105</w:t>
      </w:r>
      <w:r w:rsidRPr="0048150F">
        <w:rPr>
          <w:rFonts w:ascii="方正仿宋_GBK" w:eastAsia="方正仿宋_GBK" w:hint="eastAsia"/>
          <w:sz w:val="32"/>
          <w:szCs w:val="32"/>
        </w:rPr>
        <w:t>．乡村振兴背景下农村集体经济组织法治建设研究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106</w:t>
      </w:r>
      <w:r w:rsidRPr="0048150F">
        <w:rPr>
          <w:rFonts w:ascii="方正仿宋_GBK" w:eastAsia="方正仿宋_GBK" w:hint="eastAsia"/>
          <w:sz w:val="32"/>
          <w:szCs w:val="32"/>
        </w:rPr>
        <w:t>．中国数字法学体系构建研究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107</w:t>
      </w:r>
      <w:r w:rsidRPr="0048150F">
        <w:rPr>
          <w:rFonts w:ascii="方正仿宋_GBK" w:eastAsia="方正仿宋_GBK" w:hint="eastAsia"/>
          <w:sz w:val="32"/>
          <w:szCs w:val="32"/>
        </w:rPr>
        <w:t>．中国特色刑事立法的</w:t>
      </w:r>
      <w:proofErr w:type="gramStart"/>
      <w:r w:rsidRPr="0048150F">
        <w:rPr>
          <w:rFonts w:ascii="方正仿宋_GBK" w:eastAsia="方正仿宋_GBK" w:hint="eastAsia"/>
          <w:sz w:val="32"/>
          <w:szCs w:val="32"/>
        </w:rPr>
        <w:t>法益理论</w:t>
      </w:r>
      <w:proofErr w:type="gramEnd"/>
      <w:r w:rsidRPr="0048150F">
        <w:rPr>
          <w:rFonts w:ascii="方正仿宋_GBK" w:eastAsia="方正仿宋_GBK" w:hint="eastAsia"/>
          <w:sz w:val="32"/>
          <w:szCs w:val="32"/>
        </w:rPr>
        <w:t>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108</w:t>
      </w:r>
      <w:r w:rsidRPr="0048150F">
        <w:rPr>
          <w:rFonts w:ascii="方正仿宋_GBK" w:eastAsia="方正仿宋_GBK" w:hint="eastAsia"/>
          <w:sz w:val="32"/>
          <w:szCs w:val="32"/>
        </w:rPr>
        <w:t>．仲裁服务护航重庆企业“出海”研究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109</w:t>
      </w:r>
      <w:r w:rsidRPr="0048150F">
        <w:rPr>
          <w:rFonts w:ascii="方正仿宋_GBK" w:eastAsia="方正仿宋_GBK" w:hint="eastAsia"/>
          <w:sz w:val="32"/>
          <w:szCs w:val="32"/>
        </w:rPr>
        <w:t>．《重庆市哲学社会科学发展促进条例》贯彻落实研究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（七）社会学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110</w:t>
      </w:r>
      <w:r w:rsidRPr="0048150F">
        <w:rPr>
          <w:rFonts w:ascii="方正仿宋_GBK" w:eastAsia="方正仿宋_GBK" w:hint="eastAsia"/>
          <w:sz w:val="32"/>
          <w:szCs w:val="32"/>
        </w:rPr>
        <w:t>．建设宜</w:t>
      </w:r>
      <w:proofErr w:type="gramStart"/>
      <w:r w:rsidRPr="0048150F">
        <w:rPr>
          <w:rFonts w:ascii="方正仿宋_GBK" w:eastAsia="方正仿宋_GBK" w:hint="eastAsia"/>
          <w:sz w:val="32"/>
          <w:szCs w:val="32"/>
        </w:rPr>
        <w:t>居宜业</w:t>
      </w:r>
      <w:proofErr w:type="gramEnd"/>
      <w:r w:rsidRPr="0048150F">
        <w:rPr>
          <w:rFonts w:ascii="方正仿宋_GBK" w:eastAsia="方正仿宋_GBK" w:hint="eastAsia"/>
          <w:sz w:val="32"/>
          <w:szCs w:val="32"/>
        </w:rPr>
        <w:t>和美乡村的重庆实践研究（重点项目）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111</w:t>
      </w:r>
      <w:r w:rsidRPr="0048150F">
        <w:rPr>
          <w:rFonts w:ascii="方正仿宋_GBK" w:eastAsia="方正仿宋_GBK" w:hint="eastAsia"/>
          <w:sz w:val="32"/>
          <w:szCs w:val="32"/>
        </w:rPr>
        <w:t>．以人为本的新型城镇化建设研究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112</w:t>
      </w:r>
      <w:r w:rsidRPr="0048150F">
        <w:rPr>
          <w:rFonts w:ascii="方正仿宋_GBK" w:eastAsia="方正仿宋_GBK" w:hint="eastAsia"/>
          <w:sz w:val="32"/>
          <w:szCs w:val="32"/>
        </w:rPr>
        <w:t>．基层医疗卫生服务体系提质增效与分级诊疗制度落地研究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113</w:t>
      </w:r>
      <w:r w:rsidRPr="0048150F">
        <w:rPr>
          <w:rFonts w:ascii="方正仿宋_GBK" w:eastAsia="方正仿宋_GBK" w:hint="eastAsia"/>
          <w:sz w:val="32"/>
          <w:szCs w:val="32"/>
        </w:rPr>
        <w:t>．社会心理服务体系与危机干预机制优化研究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114</w:t>
      </w:r>
      <w:r w:rsidRPr="0048150F">
        <w:rPr>
          <w:rFonts w:ascii="方正仿宋_GBK" w:eastAsia="方正仿宋_GBK" w:hint="eastAsia"/>
          <w:sz w:val="32"/>
          <w:szCs w:val="32"/>
        </w:rPr>
        <w:t>．生育友好型社会指标体系构建与实践研究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115</w:t>
      </w:r>
      <w:r w:rsidRPr="0048150F">
        <w:rPr>
          <w:rFonts w:ascii="方正仿宋_GBK" w:eastAsia="方正仿宋_GBK" w:hint="eastAsia"/>
          <w:sz w:val="32"/>
          <w:szCs w:val="32"/>
        </w:rPr>
        <w:t>．成渝地区双城经济圈建设中产业工人技能培训体系创新研究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116</w:t>
      </w:r>
      <w:r w:rsidRPr="0048150F">
        <w:rPr>
          <w:rFonts w:ascii="方正仿宋_GBK" w:eastAsia="方正仿宋_GBK" w:hint="eastAsia"/>
          <w:sz w:val="32"/>
          <w:szCs w:val="32"/>
        </w:rPr>
        <w:t>．产业工人队伍建设研究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117</w:t>
      </w:r>
      <w:r w:rsidRPr="0048150F">
        <w:rPr>
          <w:rFonts w:ascii="方正仿宋_GBK" w:eastAsia="方正仿宋_GBK" w:hint="eastAsia"/>
          <w:sz w:val="32"/>
          <w:szCs w:val="32"/>
        </w:rPr>
        <w:t>．重庆打造“青年圆梦之城”路径研究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118</w:t>
      </w:r>
      <w:r w:rsidRPr="0048150F">
        <w:rPr>
          <w:rFonts w:ascii="方正仿宋_GBK" w:eastAsia="方正仿宋_GBK" w:hint="eastAsia"/>
          <w:sz w:val="32"/>
          <w:szCs w:val="32"/>
        </w:rPr>
        <w:t>．重庆普惠托育与托幼一体化建设路径研究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119</w:t>
      </w:r>
      <w:r w:rsidRPr="0048150F">
        <w:rPr>
          <w:rFonts w:ascii="方正仿宋_GBK" w:eastAsia="方正仿宋_GBK" w:hint="eastAsia"/>
          <w:sz w:val="32"/>
          <w:szCs w:val="32"/>
        </w:rPr>
        <w:t>．社会组织参与社会治理的角色定位与效能评估研究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120</w:t>
      </w:r>
      <w:r w:rsidRPr="0048150F">
        <w:rPr>
          <w:rFonts w:ascii="方正仿宋_GBK" w:eastAsia="方正仿宋_GBK" w:hint="eastAsia"/>
          <w:sz w:val="32"/>
          <w:szCs w:val="32"/>
        </w:rPr>
        <w:t>．数字鸿沟对社会公平的影响及弥合路径研究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121</w:t>
      </w:r>
      <w:r w:rsidRPr="0048150F">
        <w:rPr>
          <w:rFonts w:ascii="方正仿宋_GBK" w:eastAsia="方正仿宋_GBK" w:hint="eastAsia"/>
          <w:sz w:val="32"/>
          <w:szCs w:val="32"/>
        </w:rPr>
        <w:t>．新时代积极婚育观培育策略研究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122</w:t>
      </w:r>
      <w:r w:rsidRPr="0048150F">
        <w:rPr>
          <w:rFonts w:ascii="方正仿宋_GBK" w:eastAsia="方正仿宋_GBK" w:hint="eastAsia"/>
          <w:sz w:val="32"/>
          <w:szCs w:val="32"/>
        </w:rPr>
        <w:t>．全民阅读与书香社会建设研究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123</w:t>
      </w:r>
      <w:r w:rsidRPr="0048150F">
        <w:rPr>
          <w:rFonts w:ascii="方正仿宋_GBK" w:eastAsia="方正仿宋_GBK" w:hint="eastAsia"/>
          <w:sz w:val="32"/>
          <w:szCs w:val="32"/>
        </w:rPr>
        <w:t>．重庆创造乡村优质生活空间路径研究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124</w:t>
      </w:r>
      <w:r w:rsidRPr="0048150F">
        <w:rPr>
          <w:rFonts w:ascii="方正仿宋_GBK" w:eastAsia="方正仿宋_GBK" w:hint="eastAsia"/>
          <w:sz w:val="32"/>
          <w:szCs w:val="32"/>
        </w:rPr>
        <w:t>．网络文明建设的理论建构与制度设计研究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（八）人口学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125</w:t>
      </w:r>
      <w:r w:rsidRPr="0048150F">
        <w:rPr>
          <w:rFonts w:ascii="方正仿宋_GBK" w:eastAsia="方正仿宋_GBK" w:hint="eastAsia"/>
          <w:sz w:val="32"/>
          <w:szCs w:val="32"/>
        </w:rPr>
        <w:t>．人口结构变动对居民消费韧性的影响研究（重点项目）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126</w:t>
      </w:r>
      <w:r w:rsidRPr="0048150F">
        <w:rPr>
          <w:rFonts w:ascii="方正仿宋_GBK" w:eastAsia="方正仿宋_GBK" w:hint="eastAsia"/>
          <w:sz w:val="32"/>
          <w:szCs w:val="32"/>
        </w:rPr>
        <w:t>．城乡融合进程中农村劳动力转移就业保障机制研究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127</w:t>
      </w:r>
      <w:r w:rsidRPr="0048150F">
        <w:rPr>
          <w:rFonts w:ascii="方正仿宋_GBK" w:eastAsia="方正仿宋_GBK" w:hint="eastAsia"/>
          <w:sz w:val="32"/>
          <w:szCs w:val="32"/>
        </w:rPr>
        <w:t>．新就业形态人员职业伤害保障制度研究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128</w:t>
      </w:r>
      <w:r w:rsidRPr="0048150F">
        <w:rPr>
          <w:rFonts w:ascii="方正仿宋_GBK" w:eastAsia="方正仿宋_GBK" w:hint="eastAsia"/>
          <w:sz w:val="32"/>
          <w:szCs w:val="32"/>
        </w:rPr>
        <w:t>．生育支持政策与妇女就业保障的协同机制研究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129</w:t>
      </w:r>
      <w:r w:rsidRPr="0048150F">
        <w:rPr>
          <w:rFonts w:ascii="方正仿宋_GBK" w:eastAsia="方正仿宋_GBK" w:hint="eastAsia"/>
          <w:sz w:val="32"/>
          <w:szCs w:val="32"/>
        </w:rPr>
        <w:t>．人口老龄化背景下智慧</w:t>
      </w:r>
      <w:proofErr w:type="gramStart"/>
      <w:r w:rsidRPr="0048150F">
        <w:rPr>
          <w:rFonts w:ascii="方正仿宋_GBK" w:eastAsia="方正仿宋_GBK" w:hint="eastAsia"/>
          <w:sz w:val="32"/>
          <w:szCs w:val="32"/>
        </w:rPr>
        <w:t>康养服务</w:t>
      </w:r>
      <w:proofErr w:type="gramEnd"/>
      <w:r w:rsidRPr="0048150F">
        <w:rPr>
          <w:rFonts w:ascii="方正仿宋_GBK" w:eastAsia="方正仿宋_GBK" w:hint="eastAsia"/>
          <w:sz w:val="32"/>
          <w:szCs w:val="32"/>
        </w:rPr>
        <w:t>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130</w:t>
      </w:r>
      <w:r w:rsidRPr="0048150F">
        <w:rPr>
          <w:rFonts w:ascii="方正仿宋_GBK" w:eastAsia="方正仿宋_GBK" w:hint="eastAsia"/>
          <w:sz w:val="32"/>
          <w:szCs w:val="32"/>
        </w:rPr>
        <w:t>．中国式现代化视域下人口高质量发展的理论逻辑与实践路径研究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131</w:t>
      </w:r>
      <w:r w:rsidRPr="0048150F">
        <w:rPr>
          <w:rFonts w:ascii="方正仿宋_GBK" w:eastAsia="方正仿宋_GBK" w:hint="eastAsia"/>
          <w:sz w:val="32"/>
          <w:szCs w:val="32"/>
        </w:rPr>
        <w:t>．新就业形态下劳动者权益保障与收入分配公平性的联动机制研究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132</w:t>
      </w:r>
      <w:r w:rsidRPr="0048150F">
        <w:rPr>
          <w:rFonts w:ascii="方正仿宋_GBK" w:eastAsia="方正仿宋_GBK" w:hint="eastAsia"/>
          <w:sz w:val="32"/>
          <w:szCs w:val="32"/>
        </w:rPr>
        <w:t>．农村留守妇女、困难妇女权益保障及关爱服务体系</w:t>
      </w:r>
      <w:r w:rsidRPr="0048150F">
        <w:rPr>
          <w:rFonts w:ascii="方正仿宋_GBK" w:eastAsia="方正仿宋_GBK" w:hint="eastAsia"/>
          <w:sz w:val="32"/>
          <w:szCs w:val="32"/>
        </w:rPr>
        <w:lastRenderedPageBreak/>
        <w:t>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（九）民族学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133</w:t>
      </w:r>
      <w:r w:rsidRPr="0048150F">
        <w:rPr>
          <w:rFonts w:ascii="方正仿宋_GBK" w:eastAsia="方正仿宋_GBK" w:hint="eastAsia"/>
          <w:sz w:val="32"/>
          <w:szCs w:val="32"/>
        </w:rPr>
        <w:t>．中华民族共同体意识培育的实践路径研究（重点项目）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134</w:t>
      </w:r>
      <w:r w:rsidRPr="0048150F">
        <w:rPr>
          <w:rFonts w:ascii="方正仿宋_GBK" w:eastAsia="方正仿宋_GBK" w:hint="eastAsia"/>
          <w:sz w:val="32"/>
          <w:szCs w:val="32"/>
        </w:rPr>
        <w:t>．西南地区民族交往交流交融历史与中华民族共同体意识建构研究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135</w:t>
      </w:r>
      <w:r w:rsidRPr="0048150F">
        <w:rPr>
          <w:rFonts w:ascii="方正仿宋_GBK" w:eastAsia="方正仿宋_GBK" w:hint="eastAsia"/>
          <w:sz w:val="32"/>
          <w:szCs w:val="32"/>
        </w:rPr>
        <w:t>．民族交往交流交融视域下武陵山区的特色建筑文化研究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（十）区域国别学和国际问题研究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136</w:t>
      </w:r>
      <w:r w:rsidRPr="0048150F">
        <w:rPr>
          <w:rFonts w:ascii="方正仿宋_GBK" w:eastAsia="方正仿宋_GBK" w:hint="eastAsia"/>
          <w:sz w:val="32"/>
          <w:szCs w:val="32"/>
        </w:rPr>
        <w:t>．全球南方联合自强的理论逻辑与合作机制建构研究（重点项目）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137</w:t>
      </w:r>
      <w:r w:rsidRPr="0048150F">
        <w:rPr>
          <w:rFonts w:ascii="方正仿宋_GBK" w:eastAsia="方正仿宋_GBK" w:hint="eastAsia"/>
          <w:sz w:val="32"/>
          <w:szCs w:val="32"/>
        </w:rPr>
        <w:t>．重庆与东盟国家深化交流合作机制研究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138</w:t>
      </w:r>
      <w:r w:rsidRPr="0048150F">
        <w:rPr>
          <w:rFonts w:ascii="方正仿宋_GBK" w:eastAsia="方正仿宋_GBK" w:hint="eastAsia"/>
          <w:sz w:val="32"/>
          <w:szCs w:val="32"/>
        </w:rPr>
        <w:t>．重庆—东盟海洋产业合作机制与模式创新研究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139</w:t>
      </w:r>
      <w:r w:rsidRPr="0048150F">
        <w:rPr>
          <w:rFonts w:ascii="方正仿宋_GBK" w:eastAsia="方正仿宋_GBK" w:hint="eastAsia"/>
          <w:sz w:val="32"/>
          <w:szCs w:val="32"/>
        </w:rPr>
        <w:t>．文明</w:t>
      </w:r>
      <w:proofErr w:type="gramStart"/>
      <w:r w:rsidRPr="0048150F">
        <w:rPr>
          <w:rFonts w:ascii="方正仿宋_GBK" w:eastAsia="方正仿宋_GBK" w:hint="eastAsia"/>
          <w:sz w:val="32"/>
          <w:szCs w:val="32"/>
        </w:rPr>
        <w:t>交流互鉴理念</w:t>
      </w:r>
      <w:proofErr w:type="gramEnd"/>
      <w:r w:rsidRPr="0048150F">
        <w:rPr>
          <w:rFonts w:ascii="方正仿宋_GBK" w:eastAsia="方正仿宋_GBK" w:hint="eastAsia"/>
          <w:sz w:val="32"/>
          <w:szCs w:val="32"/>
        </w:rPr>
        <w:t>的学理逻辑与话语建构研究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（十一）中国历史</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140</w:t>
      </w:r>
      <w:r w:rsidRPr="0048150F">
        <w:rPr>
          <w:rFonts w:ascii="方正仿宋_GBK" w:eastAsia="方正仿宋_GBK" w:hint="eastAsia"/>
          <w:sz w:val="32"/>
          <w:szCs w:val="32"/>
        </w:rPr>
        <w:t>．重庆城市发展史与城市精神研究（重点项目）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141</w:t>
      </w:r>
      <w:r w:rsidRPr="0048150F">
        <w:rPr>
          <w:rFonts w:ascii="方正仿宋_GBK" w:eastAsia="方正仿宋_GBK" w:hint="eastAsia"/>
          <w:sz w:val="32"/>
          <w:szCs w:val="32"/>
        </w:rPr>
        <w:t>．中华文明的突出特性研究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142</w:t>
      </w:r>
      <w:r w:rsidRPr="0048150F">
        <w:rPr>
          <w:rFonts w:ascii="方正仿宋_GBK" w:eastAsia="方正仿宋_GBK" w:hint="eastAsia"/>
          <w:sz w:val="32"/>
          <w:szCs w:val="32"/>
        </w:rPr>
        <w:t>．重庆移民史与文化融合研究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143</w:t>
      </w:r>
      <w:r w:rsidRPr="0048150F">
        <w:rPr>
          <w:rFonts w:ascii="方正仿宋_GBK" w:eastAsia="方正仿宋_GBK" w:hint="eastAsia"/>
          <w:sz w:val="32"/>
          <w:szCs w:val="32"/>
        </w:rPr>
        <w:t>．南宋古蜀道研究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144</w:t>
      </w:r>
      <w:r w:rsidRPr="0048150F">
        <w:rPr>
          <w:rFonts w:ascii="方正仿宋_GBK" w:eastAsia="方正仿宋_GBK" w:hint="eastAsia"/>
          <w:sz w:val="32"/>
          <w:szCs w:val="32"/>
        </w:rPr>
        <w:t>．抗战时期学术典籍抢救、刊刻与中华文脉赓续研究（</w:t>
      </w:r>
      <w:r w:rsidRPr="0048150F">
        <w:rPr>
          <w:rFonts w:ascii="Times New Roman" w:eastAsia="方正仿宋_GBK" w:hAnsi="Times New Roman" w:hint="eastAsia"/>
          <w:sz w:val="32"/>
          <w:szCs w:val="32"/>
        </w:rPr>
        <w:t>1937</w:t>
      </w:r>
      <w:r w:rsidRPr="0048150F">
        <w:rPr>
          <w:rFonts w:ascii="方正仿宋_GBK" w:eastAsia="方正仿宋_GBK" w:hint="eastAsia"/>
          <w:sz w:val="32"/>
          <w:szCs w:val="32"/>
        </w:rPr>
        <w:t>—</w:t>
      </w:r>
      <w:r w:rsidRPr="0048150F">
        <w:rPr>
          <w:rFonts w:ascii="Times New Roman" w:eastAsia="方正仿宋_GBK" w:hAnsi="Times New Roman" w:hint="eastAsia"/>
          <w:sz w:val="32"/>
          <w:szCs w:val="32"/>
        </w:rPr>
        <w:t>1945</w:t>
      </w:r>
      <w:r w:rsidRPr="0048150F">
        <w:rPr>
          <w:rFonts w:ascii="方正仿宋_GBK" w:eastAsia="方正仿宋_GBK" w:hint="eastAsia"/>
          <w:sz w:val="32"/>
          <w:szCs w:val="32"/>
        </w:rPr>
        <w:t>）</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145</w:t>
      </w:r>
      <w:r w:rsidRPr="0048150F">
        <w:rPr>
          <w:rFonts w:ascii="方正仿宋_GBK" w:eastAsia="方正仿宋_GBK" w:hint="eastAsia"/>
          <w:sz w:val="32"/>
          <w:szCs w:val="32"/>
        </w:rPr>
        <w:t>．重庆地方史编纂与研究体系创新研究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（十二）考古学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146</w:t>
      </w:r>
      <w:r w:rsidRPr="0048150F">
        <w:rPr>
          <w:rFonts w:ascii="方正仿宋_GBK" w:eastAsia="方正仿宋_GBK" w:hint="eastAsia"/>
          <w:sz w:val="32"/>
          <w:szCs w:val="32"/>
        </w:rPr>
        <w:t>．水下文化遗产保护与利用的考古学研究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147</w:t>
      </w:r>
      <w:r w:rsidRPr="0048150F">
        <w:rPr>
          <w:rFonts w:ascii="方正仿宋_GBK" w:eastAsia="方正仿宋_GBK" w:hint="eastAsia"/>
          <w:sz w:val="32"/>
          <w:szCs w:val="32"/>
        </w:rPr>
        <w:t>．巴渝优秀文物保护研究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148</w:t>
      </w:r>
      <w:r w:rsidRPr="0048150F">
        <w:rPr>
          <w:rFonts w:ascii="方正仿宋_GBK" w:eastAsia="方正仿宋_GBK" w:hint="eastAsia"/>
          <w:sz w:val="32"/>
          <w:szCs w:val="32"/>
        </w:rPr>
        <w:t>．重庆历史文物建筑保护研究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（十三）宗教学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149</w:t>
      </w:r>
      <w:r w:rsidRPr="0048150F">
        <w:rPr>
          <w:rFonts w:ascii="方正仿宋_GBK" w:eastAsia="方正仿宋_GBK" w:hint="eastAsia"/>
          <w:sz w:val="32"/>
          <w:szCs w:val="32"/>
        </w:rPr>
        <w:t>．系统推进我国宗教中国化研究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150</w:t>
      </w:r>
      <w:r w:rsidRPr="0048150F">
        <w:rPr>
          <w:rFonts w:ascii="方正仿宋_GBK" w:eastAsia="方正仿宋_GBK" w:hint="eastAsia"/>
          <w:sz w:val="32"/>
          <w:szCs w:val="32"/>
        </w:rPr>
        <w:t>．宗教事务治理法治化研究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（十四）中国文学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151</w:t>
      </w:r>
      <w:r w:rsidRPr="0048150F">
        <w:rPr>
          <w:rFonts w:ascii="方正仿宋_GBK" w:eastAsia="方正仿宋_GBK" w:hint="eastAsia"/>
          <w:sz w:val="32"/>
          <w:szCs w:val="32"/>
        </w:rPr>
        <w:t>．数字时代文化领域治理能力提升研究（重点项目）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152</w:t>
      </w:r>
      <w:r w:rsidRPr="0048150F">
        <w:rPr>
          <w:rFonts w:ascii="方正仿宋_GBK" w:eastAsia="方正仿宋_GBK" w:hint="eastAsia"/>
          <w:sz w:val="32"/>
          <w:szCs w:val="32"/>
        </w:rPr>
        <w:t>．新大众文艺的创作机制与传播体系研究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153</w:t>
      </w:r>
      <w:r w:rsidRPr="0048150F">
        <w:rPr>
          <w:rFonts w:ascii="方正仿宋_GBK" w:eastAsia="方正仿宋_GBK" w:hint="eastAsia"/>
          <w:sz w:val="32"/>
          <w:szCs w:val="32"/>
        </w:rPr>
        <w:t>．大后方抗战宣传中的视觉文化研究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154</w:t>
      </w:r>
      <w:r w:rsidRPr="0048150F">
        <w:rPr>
          <w:rFonts w:ascii="方正仿宋_GBK" w:eastAsia="方正仿宋_GBK" w:hint="eastAsia"/>
          <w:sz w:val="32"/>
          <w:szCs w:val="32"/>
        </w:rPr>
        <w:t>．国家文化数字化战略中的文学资源开发利用研究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155</w:t>
      </w:r>
      <w:r w:rsidRPr="0048150F">
        <w:rPr>
          <w:rFonts w:ascii="方正仿宋_GBK" w:eastAsia="方正仿宋_GBK" w:hint="eastAsia"/>
          <w:sz w:val="32"/>
          <w:szCs w:val="32"/>
        </w:rPr>
        <w:t>．历史文化资源赋能</w:t>
      </w:r>
      <w:proofErr w:type="gramStart"/>
      <w:r w:rsidRPr="0048150F">
        <w:rPr>
          <w:rFonts w:ascii="方正仿宋_GBK" w:eastAsia="方正仿宋_GBK" w:hint="eastAsia"/>
          <w:sz w:val="32"/>
          <w:szCs w:val="32"/>
        </w:rPr>
        <w:t>文旅产业</w:t>
      </w:r>
      <w:proofErr w:type="gramEnd"/>
      <w:r w:rsidRPr="0048150F">
        <w:rPr>
          <w:rFonts w:ascii="方正仿宋_GBK" w:eastAsia="方正仿宋_GBK" w:hint="eastAsia"/>
          <w:sz w:val="32"/>
          <w:szCs w:val="32"/>
        </w:rPr>
        <w:t>发展路径研究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156</w:t>
      </w:r>
      <w:r w:rsidRPr="0048150F">
        <w:rPr>
          <w:rFonts w:ascii="方正仿宋_GBK" w:eastAsia="方正仿宋_GBK" w:hint="eastAsia"/>
          <w:sz w:val="32"/>
          <w:szCs w:val="32"/>
        </w:rPr>
        <w:t>．新时代巴渝文化精神提炼与城市文化标识体系构建研究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157</w:t>
      </w:r>
      <w:r w:rsidRPr="0048150F">
        <w:rPr>
          <w:rFonts w:ascii="方正仿宋_GBK" w:eastAsia="方正仿宋_GBK" w:hint="eastAsia"/>
          <w:sz w:val="32"/>
          <w:szCs w:val="32"/>
        </w:rPr>
        <w:t>．文化自信视域下重庆文化</w:t>
      </w:r>
      <w:proofErr w:type="gramStart"/>
      <w:r w:rsidRPr="0048150F">
        <w:rPr>
          <w:rFonts w:ascii="方正仿宋_GBK" w:eastAsia="方正仿宋_GBK" w:hint="eastAsia"/>
          <w:sz w:val="32"/>
          <w:szCs w:val="32"/>
        </w:rPr>
        <w:t>软实力</w:t>
      </w:r>
      <w:proofErr w:type="gramEnd"/>
      <w:r w:rsidRPr="0048150F">
        <w:rPr>
          <w:rFonts w:ascii="方正仿宋_GBK" w:eastAsia="方正仿宋_GBK" w:hint="eastAsia"/>
          <w:sz w:val="32"/>
          <w:szCs w:val="32"/>
        </w:rPr>
        <w:t>提升路径研究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158</w:t>
      </w:r>
      <w:r w:rsidRPr="0048150F">
        <w:rPr>
          <w:rFonts w:ascii="方正仿宋_GBK" w:eastAsia="方正仿宋_GBK" w:hint="eastAsia"/>
          <w:sz w:val="32"/>
          <w:szCs w:val="32"/>
        </w:rPr>
        <w:t>．社会主义核心价值观融入巴渝文化建设实践研究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159</w:t>
      </w:r>
      <w:r w:rsidRPr="0048150F">
        <w:rPr>
          <w:rFonts w:ascii="方正仿宋_GBK" w:eastAsia="方正仿宋_GBK" w:hint="eastAsia"/>
          <w:sz w:val="32"/>
          <w:szCs w:val="32"/>
        </w:rPr>
        <w:t>．工匠精神传承弘扬与产业文化建设研究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160</w:t>
      </w:r>
      <w:r w:rsidRPr="0048150F">
        <w:rPr>
          <w:rFonts w:ascii="方正仿宋_GBK" w:eastAsia="方正仿宋_GBK" w:hint="eastAsia"/>
          <w:sz w:val="32"/>
          <w:szCs w:val="32"/>
        </w:rPr>
        <w:t>．“渝字号”文艺精品创作规律与评价体系研究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161</w:t>
      </w:r>
      <w:r w:rsidRPr="0048150F">
        <w:rPr>
          <w:rFonts w:ascii="方正仿宋_GBK" w:eastAsia="方正仿宋_GBK" w:hint="eastAsia"/>
          <w:sz w:val="32"/>
          <w:szCs w:val="32"/>
        </w:rPr>
        <w:t>．现实主义文艺创作聚焦重庆实践的题材挖掘与表达创新研究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162</w:t>
      </w:r>
      <w:r w:rsidRPr="0048150F">
        <w:rPr>
          <w:rFonts w:ascii="方正仿宋_GBK" w:eastAsia="方正仿宋_GBK" w:hint="eastAsia"/>
          <w:sz w:val="32"/>
          <w:szCs w:val="32"/>
        </w:rPr>
        <w:t>．成渝地区双城经济</w:t>
      </w:r>
      <w:proofErr w:type="gramStart"/>
      <w:r w:rsidRPr="0048150F">
        <w:rPr>
          <w:rFonts w:ascii="方正仿宋_GBK" w:eastAsia="方正仿宋_GBK" w:hint="eastAsia"/>
          <w:sz w:val="32"/>
          <w:szCs w:val="32"/>
        </w:rPr>
        <w:t>圈文化</w:t>
      </w:r>
      <w:proofErr w:type="gramEnd"/>
      <w:r w:rsidRPr="0048150F">
        <w:rPr>
          <w:rFonts w:ascii="方正仿宋_GBK" w:eastAsia="方正仿宋_GBK" w:hint="eastAsia"/>
          <w:sz w:val="32"/>
          <w:szCs w:val="32"/>
        </w:rPr>
        <w:t>产业协同发展机制研究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163</w:t>
      </w:r>
      <w:r w:rsidRPr="0048150F">
        <w:rPr>
          <w:rFonts w:ascii="方正仿宋_GBK" w:eastAsia="方正仿宋_GBK" w:hint="eastAsia"/>
          <w:sz w:val="32"/>
          <w:szCs w:val="32"/>
        </w:rPr>
        <w:t>．重庆非遗文化的传承保护与当代转化研究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164</w:t>
      </w:r>
      <w:r w:rsidRPr="0048150F">
        <w:rPr>
          <w:rFonts w:ascii="方正仿宋_GBK" w:eastAsia="方正仿宋_GBK" w:hint="eastAsia"/>
          <w:sz w:val="32"/>
          <w:szCs w:val="32"/>
        </w:rPr>
        <w:t>．抗战时期高校内迁历史文化研究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165</w:t>
      </w:r>
      <w:r w:rsidRPr="0048150F">
        <w:rPr>
          <w:rFonts w:ascii="方正仿宋_GBK" w:eastAsia="方正仿宋_GBK" w:hint="eastAsia"/>
          <w:sz w:val="32"/>
          <w:szCs w:val="32"/>
        </w:rPr>
        <w:t>．跨地域视角下抗战内迁企业的工业遗产文化研究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166</w:t>
      </w:r>
      <w:r w:rsidRPr="0048150F">
        <w:rPr>
          <w:rFonts w:ascii="方正仿宋_GBK" w:eastAsia="方正仿宋_GBK" w:hint="eastAsia"/>
          <w:sz w:val="32"/>
          <w:szCs w:val="32"/>
        </w:rPr>
        <w:t>．红色口述史档案的采集、整理与当代应用研究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（十五）新闻学与传播学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167</w:t>
      </w:r>
      <w:r w:rsidRPr="0048150F">
        <w:rPr>
          <w:rFonts w:ascii="方正仿宋_GBK" w:eastAsia="方正仿宋_GBK" w:hint="eastAsia"/>
          <w:sz w:val="32"/>
          <w:szCs w:val="32"/>
        </w:rPr>
        <w:t>．中国话语和中国叙事体系构建研究（重点项目）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168</w:t>
      </w:r>
      <w:r w:rsidRPr="0048150F">
        <w:rPr>
          <w:rFonts w:ascii="方正仿宋_GBK" w:eastAsia="方正仿宋_GBK" w:hint="eastAsia"/>
          <w:sz w:val="32"/>
          <w:szCs w:val="32"/>
        </w:rPr>
        <w:t>．新闻宣传和网络舆论一体化管理体系研究（重点项目）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169</w:t>
      </w:r>
      <w:r w:rsidRPr="0048150F">
        <w:rPr>
          <w:rFonts w:ascii="方正仿宋_GBK" w:eastAsia="方正仿宋_GBK" w:hint="eastAsia"/>
          <w:sz w:val="32"/>
          <w:szCs w:val="32"/>
        </w:rPr>
        <w:t>．数据新闻的伦理风险与规范路径研究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170</w:t>
      </w:r>
      <w:r w:rsidRPr="0048150F">
        <w:rPr>
          <w:rFonts w:ascii="方正仿宋_GBK" w:eastAsia="方正仿宋_GBK" w:hint="eastAsia"/>
          <w:sz w:val="32"/>
          <w:szCs w:val="32"/>
        </w:rPr>
        <w:t>．成渝地区双城经济</w:t>
      </w:r>
      <w:proofErr w:type="gramStart"/>
      <w:r w:rsidRPr="0048150F">
        <w:rPr>
          <w:rFonts w:ascii="方正仿宋_GBK" w:eastAsia="方正仿宋_GBK" w:hint="eastAsia"/>
          <w:sz w:val="32"/>
          <w:szCs w:val="32"/>
        </w:rPr>
        <w:t>圈国际</w:t>
      </w:r>
      <w:proofErr w:type="gramEnd"/>
      <w:r w:rsidRPr="0048150F">
        <w:rPr>
          <w:rFonts w:ascii="方正仿宋_GBK" w:eastAsia="方正仿宋_GBK" w:hint="eastAsia"/>
          <w:sz w:val="32"/>
          <w:szCs w:val="32"/>
        </w:rPr>
        <w:t>传播协同机制与品牌塑造研究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171</w:t>
      </w:r>
      <w:r w:rsidRPr="0048150F">
        <w:rPr>
          <w:rFonts w:ascii="方正仿宋_GBK" w:eastAsia="方正仿宋_GBK" w:hint="eastAsia"/>
          <w:sz w:val="32"/>
          <w:szCs w:val="32"/>
        </w:rPr>
        <w:t>．内陆开放高地建设背景下国际传播人才培养研究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172</w:t>
      </w:r>
      <w:r w:rsidRPr="0048150F">
        <w:rPr>
          <w:rFonts w:ascii="方正仿宋_GBK" w:eastAsia="方正仿宋_GBK" w:hint="eastAsia"/>
          <w:sz w:val="32"/>
          <w:szCs w:val="32"/>
        </w:rPr>
        <w:t>．数字技术赋能媒体深度融合的模式创新与路径研究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173</w:t>
      </w:r>
      <w:r w:rsidRPr="0048150F">
        <w:rPr>
          <w:rFonts w:ascii="方正仿宋_GBK" w:eastAsia="方正仿宋_GBK" w:hint="eastAsia"/>
          <w:sz w:val="32"/>
          <w:szCs w:val="32"/>
        </w:rPr>
        <w:t>．中国特色国际传播理论的基础、内涵与建构路径研究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174</w:t>
      </w:r>
      <w:r w:rsidRPr="0048150F">
        <w:rPr>
          <w:rFonts w:ascii="方正仿宋_GBK" w:eastAsia="方正仿宋_GBK" w:hint="eastAsia"/>
          <w:sz w:val="32"/>
          <w:szCs w:val="32"/>
        </w:rPr>
        <w:t>．算法推荐、人工智能生成内容对新闻传播伦理的挑战与对策研究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175</w:t>
      </w:r>
      <w:r w:rsidRPr="0048150F">
        <w:rPr>
          <w:rFonts w:ascii="方正仿宋_GBK" w:eastAsia="方正仿宋_GBK" w:hint="eastAsia"/>
          <w:sz w:val="32"/>
          <w:szCs w:val="32"/>
        </w:rPr>
        <w:t>．重庆健全</w:t>
      </w:r>
      <w:proofErr w:type="gramStart"/>
      <w:r w:rsidRPr="0048150F">
        <w:rPr>
          <w:rFonts w:ascii="方正仿宋_GBK" w:eastAsia="方正仿宋_GBK" w:hint="eastAsia"/>
          <w:sz w:val="32"/>
          <w:szCs w:val="32"/>
        </w:rPr>
        <w:t>媒</w:t>
      </w:r>
      <w:proofErr w:type="gramEnd"/>
      <w:r w:rsidRPr="0048150F">
        <w:rPr>
          <w:rFonts w:ascii="方正仿宋_GBK" w:eastAsia="方正仿宋_GBK" w:hint="eastAsia"/>
          <w:sz w:val="32"/>
          <w:szCs w:val="32"/>
        </w:rPr>
        <w:t>情网情社情联动机制研究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176</w:t>
      </w:r>
      <w:r w:rsidRPr="0048150F">
        <w:rPr>
          <w:rFonts w:ascii="方正仿宋_GBK" w:eastAsia="方正仿宋_GBK" w:hint="eastAsia"/>
          <w:sz w:val="32"/>
          <w:szCs w:val="32"/>
        </w:rPr>
        <w:t>．新时代主流意识形态的传播创新研究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177</w:t>
      </w:r>
      <w:r w:rsidRPr="0048150F">
        <w:rPr>
          <w:rFonts w:ascii="方正仿宋_GBK" w:eastAsia="方正仿宋_GBK" w:hint="eastAsia"/>
          <w:sz w:val="32"/>
          <w:szCs w:val="32"/>
        </w:rPr>
        <w:t>．中华文明传播力影响力提升研究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178</w:t>
      </w:r>
      <w:r w:rsidRPr="0048150F">
        <w:rPr>
          <w:rFonts w:ascii="方正仿宋_GBK" w:eastAsia="方正仿宋_GBK" w:hint="eastAsia"/>
          <w:sz w:val="32"/>
          <w:szCs w:val="32"/>
        </w:rPr>
        <w:t>．重庆历史文化街区与非</w:t>
      </w:r>
      <w:proofErr w:type="gramStart"/>
      <w:r w:rsidRPr="0048150F">
        <w:rPr>
          <w:rFonts w:ascii="方正仿宋_GBK" w:eastAsia="方正仿宋_GBK" w:hint="eastAsia"/>
          <w:sz w:val="32"/>
          <w:szCs w:val="32"/>
        </w:rPr>
        <w:t>遗项目</w:t>
      </w:r>
      <w:proofErr w:type="gramEnd"/>
      <w:r w:rsidRPr="0048150F">
        <w:rPr>
          <w:rFonts w:ascii="方正仿宋_GBK" w:eastAsia="方正仿宋_GBK" w:hint="eastAsia"/>
          <w:sz w:val="32"/>
          <w:szCs w:val="32"/>
        </w:rPr>
        <w:t>的媒介叙事建构与传播策略研究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179</w:t>
      </w:r>
      <w:r w:rsidRPr="0048150F">
        <w:rPr>
          <w:rFonts w:ascii="方正仿宋_GBK" w:eastAsia="方正仿宋_GBK" w:hint="eastAsia"/>
          <w:sz w:val="32"/>
          <w:szCs w:val="32"/>
        </w:rPr>
        <w:t>．城市记忆建构与重庆地方文化认同传播研究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180</w:t>
      </w:r>
      <w:r w:rsidRPr="0048150F">
        <w:rPr>
          <w:rFonts w:ascii="方正仿宋_GBK" w:eastAsia="方正仿宋_GBK" w:hint="eastAsia"/>
          <w:sz w:val="32"/>
          <w:szCs w:val="32"/>
        </w:rPr>
        <w:t>．新时代文艺作品传播创新与“渝字号”文化品牌打</w:t>
      </w:r>
      <w:r w:rsidRPr="0048150F">
        <w:rPr>
          <w:rFonts w:ascii="方正仿宋_GBK" w:eastAsia="方正仿宋_GBK" w:hint="eastAsia"/>
          <w:sz w:val="32"/>
          <w:szCs w:val="32"/>
        </w:rPr>
        <w:lastRenderedPageBreak/>
        <w:t>造研究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181</w:t>
      </w:r>
      <w:r w:rsidRPr="0048150F">
        <w:rPr>
          <w:rFonts w:ascii="方正仿宋_GBK" w:eastAsia="方正仿宋_GBK" w:hint="eastAsia"/>
          <w:sz w:val="32"/>
          <w:szCs w:val="32"/>
        </w:rPr>
        <w:t>．重庆非遗文化产品的创新与推广研究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182</w:t>
      </w:r>
      <w:r w:rsidRPr="0048150F">
        <w:rPr>
          <w:rFonts w:ascii="方正仿宋_GBK" w:eastAsia="方正仿宋_GBK" w:hint="eastAsia"/>
          <w:sz w:val="32"/>
          <w:szCs w:val="32"/>
        </w:rPr>
        <w:t>．重庆弘扬中医药文化研究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183</w:t>
      </w:r>
      <w:r w:rsidRPr="0048150F">
        <w:rPr>
          <w:rFonts w:ascii="方正仿宋_GBK" w:eastAsia="方正仿宋_GBK" w:hint="eastAsia"/>
          <w:sz w:val="32"/>
          <w:szCs w:val="32"/>
        </w:rPr>
        <w:t>．数字时代红岩精神的青年话语转化与传播路径研究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184</w:t>
      </w:r>
      <w:r w:rsidRPr="0048150F">
        <w:rPr>
          <w:rFonts w:ascii="方正仿宋_GBK" w:eastAsia="方正仿宋_GBK" w:hint="eastAsia"/>
          <w:sz w:val="32"/>
          <w:szCs w:val="32"/>
        </w:rPr>
        <w:t>．区域性红色文化基因的识别与传播谱系构建研究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185</w:t>
      </w:r>
      <w:r w:rsidRPr="0048150F">
        <w:rPr>
          <w:rFonts w:ascii="方正仿宋_GBK" w:eastAsia="方正仿宋_GBK" w:hint="eastAsia"/>
          <w:sz w:val="32"/>
          <w:szCs w:val="32"/>
        </w:rPr>
        <w:t>．红色文化资源的数字化叙事创新研究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186</w:t>
      </w:r>
      <w:r w:rsidRPr="0048150F">
        <w:rPr>
          <w:rFonts w:ascii="方正仿宋_GBK" w:eastAsia="方正仿宋_GBK" w:hint="eastAsia"/>
          <w:sz w:val="32"/>
          <w:szCs w:val="32"/>
        </w:rPr>
        <w:t>．基于文化场景理论的巴渝古镇保护与活化路径研究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187</w:t>
      </w:r>
      <w:r w:rsidRPr="0048150F">
        <w:rPr>
          <w:rFonts w:ascii="方正仿宋_GBK" w:eastAsia="方正仿宋_GBK" w:hint="eastAsia"/>
          <w:sz w:val="32"/>
          <w:szCs w:val="32"/>
        </w:rPr>
        <w:t>．长江文化公园建设中“生态优先”与“文化展示”的融合路径研究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（十六）信息资源管理与文献学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188</w:t>
      </w:r>
      <w:r w:rsidRPr="0048150F">
        <w:rPr>
          <w:rFonts w:ascii="方正仿宋_GBK" w:eastAsia="方正仿宋_GBK" w:hint="eastAsia"/>
          <w:sz w:val="32"/>
          <w:szCs w:val="32"/>
        </w:rPr>
        <w:t>．市域气象风险预警数据库构建研究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189</w:t>
      </w:r>
      <w:r w:rsidRPr="0048150F">
        <w:rPr>
          <w:rFonts w:ascii="方正仿宋_GBK" w:eastAsia="方正仿宋_GBK" w:hint="eastAsia"/>
          <w:sz w:val="32"/>
          <w:szCs w:val="32"/>
        </w:rPr>
        <w:t>．巴渝志书中的中医药文献整理研究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190</w:t>
      </w:r>
      <w:r w:rsidRPr="0048150F">
        <w:rPr>
          <w:rFonts w:ascii="方正仿宋_GBK" w:eastAsia="方正仿宋_GBK" w:hint="eastAsia"/>
          <w:sz w:val="32"/>
          <w:szCs w:val="32"/>
        </w:rPr>
        <w:t>．民国时期西南地区图书馆文献整理研究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191</w:t>
      </w:r>
      <w:r w:rsidRPr="0048150F">
        <w:rPr>
          <w:rFonts w:ascii="方正仿宋_GBK" w:eastAsia="方正仿宋_GBK" w:hint="eastAsia"/>
          <w:sz w:val="32"/>
          <w:szCs w:val="32"/>
        </w:rPr>
        <w:t>．西南局《新华日报》社论文献整理研究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192</w:t>
      </w:r>
      <w:r w:rsidRPr="0048150F">
        <w:rPr>
          <w:rFonts w:ascii="方正仿宋_GBK" w:eastAsia="方正仿宋_GBK" w:hint="eastAsia"/>
          <w:sz w:val="32"/>
          <w:szCs w:val="32"/>
        </w:rPr>
        <w:t>．数字人文视域下文献资源活化利用研究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193</w:t>
      </w:r>
      <w:r w:rsidRPr="0048150F">
        <w:rPr>
          <w:rFonts w:ascii="方正仿宋_GBK" w:eastAsia="方正仿宋_GBK" w:hint="eastAsia"/>
          <w:sz w:val="32"/>
          <w:szCs w:val="32"/>
        </w:rPr>
        <w:t>．巴渝方言的语料库建设及其在地方文化产品中的场景应用研究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（十七）体育学与健康管理</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194</w:t>
      </w:r>
      <w:r w:rsidRPr="0048150F">
        <w:rPr>
          <w:rFonts w:ascii="方正仿宋_GBK" w:eastAsia="方正仿宋_GBK" w:hint="eastAsia"/>
          <w:sz w:val="32"/>
          <w:szCs w:val="32"/>
        </w:rPr>
        <w:t>．健康中国战略下重庆全生命周期健康服务体系构建及管理创新路径研究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195</w:t>
      </w:r>
      <w:r w:rsidRPr="0048150F">
        <w:rPr>
          <w:rFonts w:ascii="方正仿宋_GBK" w:eastAsia="方正仿宋_GBK" w:hint="eastAsia"/>
          <w:sz w:val="32"/>
          <w:szCs w:val="32"/>
        </w:rPr>
        <w:t>．“十五五”时期健康优先发展战略的地方落实机制</w:t>
      </w:r>
      <w:r w:rsidRPr="0048150F">
        <w:rPr>
          <w:rFonts w:ascii="方正仿宋_GBK" w:eastAsia="方正仿宋_GBK" w:hint="eastAsia"/>
          <w:sz w:val="32"/>
          <w:szCs w:val="32"/>
        </w:rPr>
        <w:lastRenderedPageBreak/>
        <w:t>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196</w:t>
      </w:r>
      <w:r w:rsidRPr="0048150F">
        <w:rPr>
          <w:rFonts w:ascii="方正仿宋_GBK" w:eastAsia="方正仿宋_GBK" w:hint="eastAsia"/>
          <w:sz w:val="32"/>
          <w:szCs w:val="32"/>
        </w:rPr>
        <w:t>．健康中国战略下公立医院高质量发展进程中公益性实现的长效机制研究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197</w:t>
      </w:r>
      <w:r w:rsidRPr="0048150F">
        <w:rPr>
          <w:rFonts w:ascii="方正仿宋_GBK" w:eastAsia="方正仿宋_GBK" w:hint="eastAsia"/>
          <w:sz w:val="32"/>
          <w:szCs w:val="32"/>
        </w:rPr>
        <w:t>．重庆居民生态环境与健康素养提升路径研究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（十八）管理学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198</w:t>
      </w:r>
      <w:r w:rsidRPr="0048150F">
        <w:rPr>
          <w:rFonts w:ascii="方正仿宋_GBK" w:eastAsia="方正仿宋_GBK" w:hint="eastAsia"/>
          <w:sz w:val="32"/>
          <w:szCs w:val="32"/>
        </w:rPr>
        <w:t>．超大城市公共服务供给模式创新研究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199</w:t>
      </w:r>
      <w:r w:rsidRPr="0048150F">
        <w:rPr>
          <w:rFonts w:ascii="方正仿宋_GBK" w:eastAsia="方正仿宋_GBK" w:hint="eastAsia"/>
          <w:sz w:val="32"/>
          <w:szCs w:val="32"/>
        </w:rPr>
        <w:t>．推动数字重庆基本能力向体系能力转化研究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200</w:t>
      </w:r>
      <w:r w:rsidRPr="0048150F">
        <w:rPr>
          <w:rFonts w:ascii="方正仿宋_GBK" w:eastAsia="方正仿宋_GBK" w:hint="eastAsia"/>
          <w:sz w:val="32"/>
          <w:szCs w:val="32"/>
        </w:rPr>
        <w:t>．持续提升“数字成渝”共建水平研究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201</w:t>
      </w:r>
      <w:r w:rsidRPr="0048150F">
        <w:rPr>
          <w:rFonts w:ascii="方正仿宋_GBK" w:eastAsia="方正仿宋_GBK" w:hint="eastAsia"/>
          <w:sz w:val="32"/>
          <w:szCs w:val="32"/>
        </w:rPr>
        <w:t>．巴蜀文化旅游走廊“文体旅”融合模式研究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202</w:t>
      </w:r>
      <w:r w:rsidRPr="0048150F">
        <w:rPr>
          <w:rFonts w:ascii="方正仿宋_GBK" w:eastAsia="方正仿宋_GBK" w:hint="eastAsia"/>
          <w:sz w:val="32"/>
          <w:szCs w:val="32"/>
        </w:rPr>
        <w:t>．文化数据资产流通规则优化研究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203</w:t>
      </w:r>
      <w:r w:rsidRPr="0048150F">
        <w:rPr>
          <w:rFonts w:ascii="方正仿宋_GBK" w:eastAsia="方正仿宋_GBK" w:hint="eastAsia"/>
          <w:sz w:val="32"/>
          <w:szCs w:val="32"/>
        </w:rPr>
        <w:t>．数字经济时代企业管理创新研究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204</w:t>
      </w:r>
      <w:r w:rsidRPr="0048150F">
        <w:rPr>
          <w:rFonts w:ascii="方正仿宋_GBK" w:eastAsia="方正仿宋_GBK" w:hint="eastAsia"/>
          <w:sz w:val="32"/>
          <w:szCs w:val="32"/>
        </w:rPr>
        <w:t>．版权要素化、资产化、产品化运营机制及实践路径研究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205</w:t>
      </w:r>
      <w:r w:rsidRPr="0048150F">
        <w:rPr>
          <w:rFonts w:ascii="方正仿宋_GBK" w:eastAsia="方正仿宋_GBK" w:hint="eastAsia"/>
          <w:sz w:val="32"/>
          <w:szCs w:val="32"/>
        </w:rPr>
        <w:t>．重大突发公共卫生事件应急管理体系与能力现代化建设研究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206</w:t>
      </w:r>
      <w:r w:rsidRPr="0048150F">
        <w:rPr>
          <w:rFonts w:ascii="方正仿宋_GBK" w:eastAsia="方正仿宋_GBK" w:hint="eastAsia"/>
          <w:sz w:val="32"/>
          <w:szCs w:val="32"/>
        </w:rPr>
        <w:t>．政府、市场、社会多元协同治理机制与路径优化研究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207</w:t>
      </w:r>
      <w:r w:rsidRPr="0048150F">
        <w:rPr>
          <w:rFonts w:ascii="方正仿宋_GBK" w:eastAsia="方正仿宋_GBK" w:hint="eastAsia"/>
          <w:sz w:val="32"/>
          <w:szCs w:val="32"/>
        </w:rPr>
        <w:t>．重庆食品药品安全</w:t>
      </w:r>
      <w:proofErr w:type="gramStart"/>
      <w:r w:rsidRPr="0048150F">
        <w:rPr>
          <w:rFonts w:ascii="方正仿宋_GBK" w:eastAsia="方正仿宋_GBK" w:hint="eastAsia"/>
          <w:sz w:val="32"/>
          <w:szCs w:val="32"/>
        </w:rPr>
        <w:t>全</w:t>
      </w:r>
      <w:proofErr w:type="gramEnd"/>
      <w:r w:rsidRPr="0048150F">
        <w:rPr>
          <w:rFonts w:ascii="方正仿宋_GBK" w:eastAsia="方正仿宋_GBK" w:hint="eastAsia"/>
          <w:sz w:val="32"/>
          <w:szCs w:val="32"/>
        </w:rPr>
        <w:t>链条监管与优化研究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208</w:t>
      </w:r>
      <w:r w:rsidRPr="0048150F">
        <w:rPr>
          <w:rFonts w:ascii="方正仿宋_GBK" w:eastAsia="方正仿宋_GBK" w:hint="eastAsia"/>
          <w:sz w:val="32"/>
          <w:szCs w:val="32"/>
        </w:rPr>
        <w:t>．重庆提</w:t>
      </w:r>
      <w:proofErr w:type="gramStart"/>
      <w:r w:rsidRPr="0048150F">
        <w:rPr>
          <w:rFonts w:ascii="方正仿宋_GBK" w:eastAsia="方正仿宋_GBK" w:hint="eastAsia"/>
          <w:sz w:val="32"/>
          <w:szCs w:val="32"/>
        </w:rPr>
        <w:t>质建设</w:t>
      </w:r>
      <w:proofErr w:type="gramEnd"/>
      <w:r w:rsidRPr="0048150F">
        <w:rPr>
          <w:rFonts w:ascii="方正仿宋_GBK" w:eastAsia="方正仿宋_GBK" w:hint="eastAsia"/>
          <w:sz w:val="32"/>
          <w:szCs w:val="32"/>
        </w:rPr>
        <w:t>全域“无废城市”实践研究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209</w:t>
      </w:r>
      <w:r w:rsidRPr="0048150F">
        <w:rPr>
          <w:rFonts w:ascii="方正仿宋_GBK" w:eastAsia="方正仿宋_GBK" w:hint="eastAsia"/>
          <w:sz w:val="32"/>
          <w:szCs w:val="32"/>
        </w:rPr>
        <w:t>．重庆区县医疗卫生资源配置研究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210</w:t>
      </w:r>
      <w:r w:rsidRPr="0048150F">
        <w:rPr>
          <w:rFonts w:ascii="方正仿宋_GBK" w:eastAsia="方正仿宋_GBK" w:hint="eastAsia"/>
          <w:sz w:val="32"/>
          <w:szCs w:val="32"/>
        </w:rPr>
        <w:t>．</w:t>
      </w:r>
      <w:proofErr w:type="gramStart"/>
      <w:r w:rsidRPr="0048150F">
        <w:rPr>
          <w:rFonts w:ascii="方正仿宋_GBK" w:eastAsia="方正仿宋_GBK" w:hint="eastAsia"/>
          <w:sz w:val="32"/>
          <w:szCs w:val="32"/>
        </w:rPr>
        <w:t>全龄友好型</w:t>
      </w:r>
      <w:proofErr w:type="gramEnd"/>
      <w:r w:rsidRPr="0048150F">
        <w:rPr>
          <w:rFonts w:ascii="方正仿宋_GBK" w:eastAsia="方正仿宋_GBK" w:hint="eastAsia"/>
          <w:sz w:val="32"/>
          <w:szCs w:val="32"/>
        </w:rPr>
        <w:t>城市建设的社会支持体系与治理创新研究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211</w:t>
      </w:r>
      <w:r w:rsidRPr="0048150F">
        <w:rPr>
          <w:rFonts w:ascii="方正仿宋_GBK" w:eastAsia="方正仿宋_GBK" w:hint="eastAsia"/>
          <w:sz w:val="32"/>
          <w:szCs w:val="32"/>
        </w:rPr>
        <w:t>．成渝地区工人队伍协同建设与技能人才共享机制</w:t>
      </w:r>
      <w:r w:rsidRPr="0048150F">
        <w:rPr>
          <w:rFonts w:ascii="方正仿宋_GBK" w:eastAsia="方正仿宋_GBK" w:hint="eastAsia"/>
          <w:sz w:val="32"/>
          <w:szCs w:val="32"/>
        </w:rPr>
        <w:lastRenderedPageBreak/>
        <w:t>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212</w:t>
      </w:r>
      <w:r w:rsidRPr="0048150F">
        <w:rPr>
          <w:rFonts w:ascii="方正仿宋_GBK" w:eastAsia="方正仿宋_GBK" w:hint="eastAsia"/>
          <w:sz w:val="32"/>
          <w:szCs w:val="32"/>
        </w:rPr>
        <w:t>．重庆</w:t>
      </w:r>
      <w:proofErr w:type="gramStart"/>
      <w:r w:rsidRPr="0048150F">
        <w:rPr>
          <w:rFonts w:ascii="方正仿宋_GBK" w:eastAsia="方正仿宋_GBK" w:hint="eastAsia"/>
          <w:sz w:val="32"/>
          <w:szCs w:val="32"/>
        </w:rPr>
        <w:t>文旅资源</w:t>
      </w:r>
      <w:proofErr w:type="gramEnd"/>
      <w:r w:rsidRPr="0048150F">
        <w:rPr>
          <w:rFonts w:ascii="方正仿宋_GBK" w:eastAsia="方正仿宋_GBK" w:hint="eastAsia"/>
          <w:sz w:val="32"/>
          <w:szCs w:val="32"/>
        </w:rPr>
        <w:t>提升城市</w:t>
      </w:r>
      <w:proofErr w:type="gramStart"/>
      <w:r w:rsidRPr="0048150F">
        <w:rPr>
          <w:rFonts w:ascii="方正仿宋_GBK" w:eastAsia="方正仿宋_GBK" w:hint="eastAsia"/>
          <w:sz w:val="32"/>
          <w:szCs w:val="32"/>
        </w:rPr>
        <w:t>软实力</w:t>
      </w:r>
      <w:proofErr w:type="gramEnd"/>
      <w:r w:rsidRPr="0048150F">
        <w:rPr>
          <w:rFonts w:ascii="方正仿宋_GBK" w:eastAsia="方正仿宋_GBK" w:hint="eastAsia"/>
          <w:sz w:val="32"/>
          <w:szCs w:val="32"/>
        </w:rPr>
        <w:t>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213</w:t>
      </w:r>
      <w:r w:rsidRPr="0048150F">
        <w:rPr>
          <w:rFonts w:ascii="方正仿宋_GBK" w:eastAsia="方正仿宋_GBK" w:hint="eastAsia"/>
          <w:sz w:val="32"/>
          <w:szCs w:val="32"/>
        </w:rPr>
        <w:t>．成渝地区双城经济圈低空安全协同治理研究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214</w:t>
      </w:r>
      <w:r w:rsidRPr="0048150F">
        <w:rPr>
          <w:rFonts w:ascii="方正仿宋_GBK" w:eastAsia="方正仿宋_GBK" w:hint="eastAsia"/>
          <w:sz w:val="32"/>
          <w:szCs w:val="32"/>
        </w:rPr>
        <w:t>．基层矛盾纠纷多元化解机制与</w:t>
      </w:r>
      <w:proofErr w:type="gramStart"/>
      <w:r w:rsidRPr="0048150F">
        <w:rPr>
          <w:rFonts w:ascii="方正仿宋_GBK" w:eastAsia="方正仿宋_GBK" w:hint="eastAsia"/>
          <w:sz w:val="32"/>
          <w:szCs w:val="32"/>
        </w:rPr>
        <w:t>诉源治理</w:t>
      </w:r>
      <w:proofErr w:type="gramEnd"/>
      <w:r w:rsidRPr="0048150F">
        <w:rPr>
          <w:rFonts w:ascii="方正仿宋_GBK" w:eastAsia="方正仿宋_GBK" w:hint="eastAsia"/>
          <w:sz w:val="32"/>
          <w:szCs w:val="32"/>
        </w:rPr>
        <w:t>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215</w:t>
      </w:r>
      <w:r w:rsidRPr="0048150F">
        <w:rPr>
          <w:rFonts w:ascii="方正仿宋_GBK" w:eastAsia="方正仿宋_GBK" w:hint="eastAsia"/>
          <w:sz w:val="32"/>
          <w:szCs w:val="32"/>
        </w:rPr>
        <w:t>．协同治理视域下中小学生心理健康风险防范机制研究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216</w:t>
      </w:r>
      <w:r w:rsidRPr="0048150F">
        <w:rPr>
          <w:rFonts w:ascii="方正仿宋_GBK" w:eastAsia="方正仿宋_GBK" w:hint="eastAsia"/>
          <w:sz w:val="32"/>
          <w:szCs w:val="32"/>
        </w:rPr>
        <w:t>．国际</w:t>
      </w:r>
      <w:proofErr w:type="gramStart"/>
      <w:r w:rsidRPr="0048150F">
        <w:rPr>
          <w:rFonts w:ascii="方正仿宋_GBK" w:eastAsia="方正仿宋_GBK" w:hint="eastAsia"/>
          <w:sz w:val="32"/>
          <w:szCs w:val="32"/>
        </w:rPr>
        <w:t>人才引育留用</w:t>
      </w:r>
      <w:proofErr w:type="gramEnd"/>
      <w:r w:rsidRPr="0048150F">
        <w:rPr>
          <w:rFonts w:ascii="方正仿宋_GBK" w:eastAsia="方正仿宋_GBK" w:hint="eastAsia"/>
          <w:sz w:val="32"/>
          <w:szCs w:val="32"/>
        </w:rPr>
        <w:t>机制与内陆开放高地人才治理研究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217</w:t>
      </w:r>
      <w:r w:rsidRPr="0048150F">
        <w:rPr>
          <w:rFonts w:ascii="方正仿宋_GBK" w:eastAsia="方正仿宋_GBK" w:hint="eastAsia"/>
          <w:sz w:val="32"/>
          <w:szCs w:val="32"/>
        </w:rPr>
        <w:t>．人工智能赋能出版业高质量发展的伦理风险与治理机制研究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（十九）艺术学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218</w:t>
      </w:r>
      <w:r w:rsidRPr="0048150F">
        <w:rPr>
          <w:rFonts w:ascii="方正仿宋_GBK" w:eastAsia="方正仿宋_GBK" w:hint="eastAsia"/>
          <w:sz w:val="32"/>
          <w:szCs w:val="32"/>
        </w:rPr>
        <w:t>．重庆城市形象与美学特征研究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219</w:t>
      </w:r>
      <w:r w:rsidRPr="0048150F">
        <w:rPr>
          <w:rFonts w:ascii="方正仿宋_GBK" w:eastAsia="方正仿宋_GBK" w:hint="eastAsia"/>
          <w:sz w:val="32"/>
          <w:szCs w:val="32"/>
        </w:rPr>
        <w:t>．艺术赋能城市气质塑造研究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220</w:t>
      </w:r>
      <w:r w:rsidRPr="0048150F">
        <w:rPr>
          <w:rFonts w:ascii="方正仿宋_GBK" w:eastAsia="方正仿宋_GBK" w:hint="eastAsia"/>
          <w:sz w:val="32"/>
          <w:szCs w:val="32"/>
        </w:rPr>
        <w:t>．重庆地方戏曲保护传承与当代创作创新融合研究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221</w:t>
      </w:r>
      <w:r w:rsidRPr="0048150F">
        <w:rPr>
          <w:rFonts w:ascii="方正仿宋_GBK" w:eastAsia="方正仿宋_GBK" w:hint="eastAsia"/>
          <w:sz w:val="32"/>
          <w:szCs w:val="32"/>
        </w:rPr>
        <w:t>．大足石刻艺术美学价值与当代艺术创作转化研究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222</w:t>
      </w:r>
      <w:r w:rsidRPr="0048150F">
        <w:rPr>
          <w:rFonts w:ascii="方正仿宋_GBK" w:eastAsia="方正仿宋_GBK" w:hint="eastAsia"/>
          <w:sz w:val="32"/>
          <w:szCs w:val="32"/>
        </w:rPr>
        <w:t>．数字艺术创作创新与重庆实践研究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223</w:t>
      </w:r>
      <w:r w:rsidRPr="0048150F">
        <w:rPr>
          <w:rFonts w:ascii="方正仿宋_GBK" w:eastAsia="方正仿宋_GBK" w:hint="eastAsia"/>
          <w:sz w:val="32"/>
          <w:szCs w:val="32"/>
        </w:rPr>
        <w:t>．巴蜀地区佛教艺术研究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224</w:t>
      </w:r>
      <w:r w:rsidRPr="0048150F">
        <w:rPr>
          <w:rFonts w:ascii="方正仿宋_GBK" w:eastAsia="方正仿宋_GBK" w:hint="eastAsia"/>
          <w:sz w:val="32"/>
          <w:szCs w:val="32"/>
        </w:rPr>
        <w:t>．巴渝艺术特色挖掘与当代作品创作研究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225</w:t>
      </w:r>
      <w:r w:rsidRPr="0048150F">
        <w:rPr>
          <w:rFonts w:ascii="方正仿宋_GBK" w:eastAsia="方正仿宋_GBK" w:hint="eastAsia"/>
          <w:sz w:val="32"/>
          <w:szCs w:val="32"/>
        </w:rPr>
        <w:t>．革命文物的情境化阐释与多感官体验设计研究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226</w:t>
      </w:r>
      <w:r w:rsidRPr="0048150F">
        <w:rPr>
          <w:rFonts w:ascii="方正仿宋_GBK" w:eastAsia="方正仿宋_GBK" w:hint="eastAsia"/>
          <w:sz w:val="32"/>
          <w:szCs w:val="32"/>
        </w:rPr>
        <w:t>．巴渝文化符号的当代视觉重构与城市形象传播研究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方正仿宋_GBK" w:eastAsia="方正仿宋_GBK" w:hint="eastAsia"/>
          <w:sz w:val="32"/>
          <w:szCs w:val="32"/>
        </w:rPr>
        <w:t>（二十）教育学</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227</w:t>
      </w:r>
      <w:r w:rsidRPr="0048150F">
        <w:rPr>
          <w:rFonts w:ascii="方正仿宋_GBK" w:eastAsia="方正仿宋_GBK" w:hint="eastAsia"/>
          <w:sz w:val="32"/>
          <w:szCs w:val="32"/>
        </w:rPr>
        <w:t>．人工智能引领科研范式变革研究（重点项目）</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228</w:t>
      </w:r>
      <w:r w:rsidRPr="0048150F">
        <w:rPr>
          <w:rFonts w:ascii="方正仿宋_GBK" w:eastAsia="方正仿宋_GBK" w:hint="eastAsia"/>
          <w:sz w:val="32"/>
          <w:szCs w:val="32"/>
        </w:rPr>
        <w:t>．重庆基础教育资源配置优化研究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229</w:t>
      </w:r>
      <w:r w:rsidRPr="0048150F">
        <w:rPr>
          <w:rFonts w:ascii="方正仿宋_GBK" w:eastAsia="方正仿宋_GBK" w:hint="eastAsia"/>
          <w:sz w:val="32"/>
          <w:szCs w:val="32"/>
        </w:rPr>
        <w:t>．新时代高等教育资源配置优化研究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230</w:t>
      </w:r>
      <w:r w:rsidRPr="0048150F">
        <w:rPr>
          <w:rFonts w:ascii="方正仿宋_GBK" w:eastAsia="方正仿宋_GBK" w:hint="eastAsia"/>
          <w:sz w:val="32"/>
          <w:szCs w:val="32"/>
        </w:rPr>
        <w:t>．中国式现代化视域下重庆教育强市建设评价指标体系构建与实施路径研究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231</w:t>
      </w:r>
      <w:r w:rsidRPr="0048150F">
        <w:rPr>
          <w:rFonts w:ascii="方正仿宋_GBK" w:eastAsia="方正仿宋_GBK" w:hint="eastAsia"/>
          <w:sz w:val="32"/>
          <w:szCs w:val="32"/>
        </w:rPr>
        <w:t>．行业产教融合共同体建设研究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232</w:t>
      </w:r>
      <w:r w:rsidRPr="0048150F">
        <w:rPr>
          <w:rFonts w:ascii="方正仿宋_GBK" w:eastAsia="方正仿宋_GBK" w:hint="eastAsia"/>
          <w:sz w:val="32"/>
          <w:szCs w:val="32"/>
        </w:rPr>
        <w:t>．校园文化建设的育人功能与社会辐射效应研究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233</w:t>
      </w:r>
      <w:r w:rsidRPr="0048150F">
        <w:rPr>
          <w:rFonts w:ascii="方正仿宋_GBK" w:eastAsia="方正仿宋_GBK" w:hint="eastAsia"/>
          <w:sz w:val="32"/>
          <w:szCs w:val="32"/>
        </w:rPr>
        <w:t>．重庆“职教出海”的本土化适配与支持机制研究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234</w:t>
      </w:r>
      <w:r w:rsidRPr="0048150F">
        <w:rPr>
          <w:rFonts w:ascii="方正仿宋_GBK" w:eastAsia="方正仿宋_GBK" w:hint="eastAsia"/>
          <w:sz w:val="32"/>
          <w:szCs w:val="32"/>
        </w:rPr>
        <w:t>．重庆“教育+人才+科创+产业”协同创新的实践模式研究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235</w:t>
      </w:r>
      <w:r w:rsidRPr="0048150F">
        <w:rPr>
          <w:rFonts w:ascii="方正仿宋_GBK" w:eastAsia="方正仿宋_GBK" w:hint="eastAsia"/>
          <w:sz w:val="32"/>
          <w:szCs w:val="32"/>
        </w:rPr>
        <w:t>．</w:t>
      </w:r>
      <w:proofErr w:type="gramStart"/>
      <w:r w:rsidRPr="0048150F">
        <w:rPr>
          <w:rFonts w:ascii="方正仿宋_GBK" w:eastAsia="方正仿宋_GBK" w:hint="eastAsia"/>
          <w:sz w:val="32"/>
          <w:szCs w:val="32"/>
        </w:rPr>
        <w:t>家校社协同</w:t>
      </w:r>
      <w:proofErr w:type="gramEnd"/>
      <w:r w:rsidRPr="0048150F">
        <w:rPr>
          <w:rFonts w:ascii="方正仿宋_GBK" w:eastAsia="方正仿宋_GBK" w:hint="eastAsia"/>
          <w:sz w:val="32"/>
          <w:szCs w:val="32"/>
        </w:rPr>
        <w:t>育人机制研究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236</w:t>
      </w:r>
      <w:r w:rsidRPr="0048150F">
        <w:rPr>
          <w:rFonts w:ascii="方正仿宋_GBK" w:eastAsia="方正仿宋_GBK" w:hint="eastAsia"/>
          <w:sz w:val="32"/>
          <w:szCs w:val="32"/>
        </w:rPr>
        <w:t>．“双减”政策深化背景下基础教育生态优化与育人质量提升研究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237</w:t>
      </w:r>
      <w:r w:rsidRPr="0048150F">
        <w:rPr>
          <w:rFonts w:ascii="方正仿宋_GBK" w:eastAsia="方正仿宋_GBK" w:hint="eastAsia"/>
          <w:sz w:val="32"/>
          <w:szCs w:val="32"/>
        </w:rPr>
        <w:t>．融合教育创新与特殊教育高质量发展协同推进研究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238</w:t>
      </w:r>
      <w:r w:rsidRPr="0048150F">
        <w:rPr>
          <w:rFonts w:ascii="方正仿宋_GBK" w:eastAsia="方正仿宋_GBK" w:hint="eastAsia"/>
          <w:sz w:val="32"/>
          <w:szCs w:val="32"/>
        </w:rPr>
        <w:t>．重庆高校服务新质生产力的人才培养模式创新研究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239</w:t>
      </w:r>
      <w:r w:rsidRPr="0048150F">
        <w:rPr>
          <w:rFonts w:ascii="方正仿宋_GBK" w:eastAsia="方正仿宋_GBK" w:hint="eastAsia"/>
          <w:sz w:val="32"/>
          <w:szCs w:val="32"/>
        </w:rPr>
        <w:t>．教育数字化赋能终身学习体系建设研究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240</w:t>
      </w:r>
      <w:r w:rsidRPr="0048150F">
        <w:rPr>
          <w:rFonts w:ascii="方正仿宋_GBK" w:eastAsia="方正仿宋_GBK" w:hint="eastAsia"/>
          <w:sz w:val="32"/>
          <w:szCs w:val="32"/>
        </w:rPr>
        <w:t>．校地共建视角下党的创新理论宣讲机制研究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241</w:t>
      </w:r>
      <w:r w:rsidRPr="0048150F">
        <w:rPr>
          <w:rFonts w:ascii="方正仿宋_GBK" w:eastAsia="方正仿宋_GBK" w:hint="eastAsia"/>
          <w:sz w:val="32"/>
          <w:szCs w:val="32"/>
        </w:rPr>
        <w:t>．数字技术赋能教育教学改革与智慧教育生态构建研究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242</w:t>
      </w:r>
      <w:r w:rsidRPr="0048150F">
        <w:rPr>
          <w:rFonts w:ascii="方正仿宋_GBK" w:eastAsia="方正仿宋_GBK" w:hint="eastAsia"/>
          <w:sz w:val="32"/>
          <w:szCs w:val="32"/>
        </w:rPr>
        <w:t>．重庆智慧教育示范区建设实践与经验推广研究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243</w:t>
      </w:r>
      <w:r w:rsidRPr="0048150F">
        <w:rPr>
          <w:rFonts w:ascii="方正仿宋_GBK" w:eastAsia="方正仿宋_GBK" w:hint="eastAsia"/>
          <w:sz w:val="32"/>
          <w:szCs w:val="32"/>
        </w:rPr>
        <w:t>．教育数字化转型背景下教育数据治理的隐私风险与规制路径研究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lastRenderedPageBreak/>
        <w:t>244</w:t>
      </w:r>
      <w:r w:rsidRPr="0048150F">
        <w:rPr>
          <w:rFonts w:ascii="方正仿宋_GBK" w:eastAsia="方正仿宋_GBK" w:hint="eastAsia"/>
          <w:sz w:val="32"/>
          <w:szCs w:val="32"/>
        </w:rPr>
        <w:t>．新时代学校美育体系构建与实践研究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245</w:t>
      </w:r>
      <w:r w:rsidRPr="0048150F">
        <w:rPr>
          <w:rFonts w:ascii="方正仿宋_GBK" w:eastAsia="方正仿宋_GBK" w:hint="eastAsia"/>
          <w:sz w:val="32"/>
          <w:szCs w:val="32"/>
        </w:rPr>
        <w:t>．巴渝文化传承视域下艺术教育赋能文化自信培育研究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246</w:t>
      </w:r>
      <w:r w:rsidRPr="0048150F">
        <w:rPr>
          <w:rFonts w:ascii="方正仿宋_GBK" w:eastAsia="方正仿宋_GBK" w:hint="eastAsia"/>
          <w:sz w:val="32"/>
          <w:szCs w:val="32"/>
        </w:rPr>
        <w:t>．职业教育服务乡村振兴与县域经济发展路径研究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247</w:t>
      </w:r>
      <w:r w:rsidRPr="0048150F">
        <w:rPr>
          <w:rFonts w:ascii="方正仿宋_GBK" w:eastAsia="方正仿宋_GBK" w:hint="eastAsia"/>
          <w:sz w:val="32"/>
          <w:szCs w:val="32"/>
        </w:rPr>
        <w:t>．人工智能赋能教育评价实施路径研究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248</w:t>
      </w:r>
      <w:r w:rsidRPr="0048150F">
        <w:rPr>
          <w:rFonts w:ascii="方正仿宋_GBK" w:eastAsia="方正仿宋_GBK" w:hint="eastAsia"/>
          <w:sz w:val="32"/>
          <w:szCs w:val="32"/>
        </w:rPr>
        <w:t>．高校产学研协同发展模式研究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249</w:t>
      </w:r>
      <w:r w:rsidRPr="0048150F">
        <w:rPr>
          <w:rFonts w:ascii="方正仿宋_GBK" w:eastAsia="方正仿宋_GBK" w:hint="eastAsia"/>
          <w:sz w:val="32"/>
          <w:szCs w:val="32"/>
        </w:rPr>
        <w:t>．人工智能赋能创新人才培养与评价机制研究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250</w:t>
      </w:r>
      <w:r w:rsidRPr="0048150F">
        <w:rPr>
          <w:rFonts w:ascii="方正仿宋_GBK" w:eastAsia="方正仿宋_GBK" w:hint="eastAsia"/>
          <w:sz w:val="32"/>
          <w:szCs w:val="32"/>
        </w:rPr>
        <w:t>．全民国防教育实践路径研究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251</w:t>
      </w:r>
      <w:r w:rsidRPr="0048150F">
        <w:rPr>
          <w:rFonts w:ascii="方正仿宋_GBK" w:eastAsia="方正仿宋_GBK" w:hint="eastAsia"/>
          <w:sz w:val="32"/>
          <w:szCs w:val="32"/>
        </w:rPr>
        <w:t>．重庆职业教育产教融合共同体构建与技能人才培养研究</w:t>
      </w:r>
    </w:p>
    <w:p w:rsidR="0048150F" w:rsidRPr="0048150F" w:rsidRDefault="0048150F" w:rsidP="0048150F">
      <w:pPr>
        <w:spacing w:line="600" w:lineRule="exact"/>
        <w:ind w:firstLineChars="200" w:firstLine="640"/>
        <w:rPr>
          <w:rFonts w:ascii="方正仿宋_GBK" w:eastAsia="方正仿宋_GBK" w:hint="eastAsia"/>
          <w:sz w:val="32"/>
          <w:szCs w:val="32"/>
        </w:rPr>
      </w:pPr>
      <w:r w:rsidRPr="0048150F">
        <w:rPr>
          <w:rFonts w:ascii="Times New Roman" w:eastAsia="方正仿宋_GBK" w:hAnsi="Times New Roman" w:hint="eastAsia"/>
          <w:sz w:val="32"/>
          <w:szCs w:val="32"/>
        </w:rPr>
        <w:t>252</w:t>
      </w:r>
      <w:r w:rsidRPr="0048150F">
        <w:rPr>
          <w:rFonts w:ascii="方正仿宋_GBK" w:eastAsia="方正仿宋_GBK" w:hint="eastAsia"/>
          <w:sz w:val="32"/>
          <w:szCs w:val="32"/>
        </w:rPr>
        <w:t>．新时代学校安全风险治理机制创新研究</w:t>
      </w:r>
    </w:p>
    <w:p w:rsidR="0048150F" w:rsidRPr="0048150F" w:rsidRDefault="0048150F" w:rsidP="0048150F">
      <w:pPr>
        <w:spacing w:line="600" w:lineRule="exact"/>
        <w:ind w:firstLineChars="200" w:firstLine="640"/>
        <w:rPr>
          <w:rFonts w:ascii="方正仿宋_GBK" w:eastAsia="方正仿宋_GBK" w:hint="eastAsia"/>
          <w:sz w:val="32"/>
          <w:szCs w:val="32"/>
        </w:rPr>
      </w:pPr>
    </w:p>
    <w:sectPr w:rsidR="0048150F" w:rsidRPr="00481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0F"/>
    <w:rsid w:val="0048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F3E4"/>
  <w15:chartTrackingRefBased/>
  <w15:docId w15:val="{9C203532-CA51-4CEF-9496-86FE13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815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50F"/>
    <w:rPr>
      <w:rFonts w:ascii="宋体" w:eastAsia="宋体" w:hAnsi="宋体" w:cs="宋体"/>
      <w:b/>
      <w:bCs/>
      <w:kern w:val="36"/>
      <w:sz w:val="48"/>
      <w:szCs w:val="48"/>
    </w:rPr>
  </w:style>
  <w:style w:type="character" w:styleId="a3">
    <w:name w:val="Strong"/>
    <w:basedOn w:val="a0"/>
    <w:uiPriority w:val="22"/>
    <w:qFormat/>
    <w:rsid w:val="0048150F"/>
    <w:rPr>
      <w:b/>
      <w:bCs/>
    </w:rPr>
  </w:style>
  <w:style w:type="paragraph" w:styleId="a4">
    <w:name w:val="Normal (Web)"/>
    <w:basedOn w:val="a"/>
    <w:uiPriority w:val="99"/>
    <w:semiHidden/>
    <w:unhideWhenUsed/>
    <w:rsid w:val="004815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1</cp:revision>
  <dcterms:created xsi:type="dcterms:W3CDTF">2026-07-16T08:15:00Z</dcterms:created>
  <dcterms:modified xsi:type="dcterms:W3CDTF">2026-07-16T08:19:00Z</dcterms:modified>
</cp:coreProperties>
</file>